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9BE5" w14:textId="77777777" w:rsidR="00B67B20" w:rsidRPr="00EE6AD1" w:rsidRDefault="00DC7042" w:rsidP="00D556B7">
      <w:pPr>
        <w:pStyle w:val="Heading1"/>
        <w:spacing w:before="80" w:line="243" w:lineRule="exact"/>
        <w:ind w:left="0"/>
        <w:jc w:val="center"/>
        <w:rPr>
          <w:rFonts w:ascii="Times New Roman" w:hAnsi="Times New Roman" w:cs="Times New Roman"/>
          <w:sz w:val="24"/>
          <w:szCs w:val="24"/>
        </w:rPr>
      </w:pPr>
      <w:bookmarkStart w:id="0" w:name="BAYLOR_UNIVERSITY_SCHOOL_OF_LAW"/>
      <w:bookmarkEnd w:id="0"/>
      <w:r w:rsidRPr="00EE6AD1">
        <w:rPr>
          <w:rFonts w:ascii="Times New Roman" w:hAnsi="Times New Roman" w:cs="Times New Roman"/>
          <w:sz w:val="24"/>
          <w:szCs w:val="24"/>
        </w:rPr>
        <w:t>HONOR CODE</w:t>
      </w:r>
    </w:p>
    <w:p w14:paraId="70349DFE" w14:textId="7CF7F99C" w:rsidR="00B67B20" w:rsidRPr="00EE6AD1" w:rsidRDefault="00DC7042" w:rsidP="00D556B7">
      <w:pPr>
        <w:spacing w:line="243" w:lineRule="exact"/>
        <w:jc w:val="center"/>
        <w:rPr>
          <w:rFonts w:ascii="Times New Roman" w:hAnsi="Times New Roman" w:cs="Times New Roman"/>
          <w:b/>
          <w:sz w:val="24"/>
          <w:szCs w:val="24"/>
        </w:rPr>
      </w:pPr>
      <w:r w:rsidRPr="00EE6AD1">
        <w:rPr>
          <w:rFonts w:ascii="Times New Roman" w:hAnsi="Times New Roman" w:cs="Times New Roman"/>
          <w:b/>
          <w:sz w:val="24"/>
          <w:szCs w:val="24"/>
        </w:rPr>
        <w:t>BAYLOR UNIVERSITY SCHOOL OF LAW</w:t>
      </w:r>
    </w:p>
    <w:p w14:paraId="2D9E1881" w14:textId="77777777" w:rsidR="00B67B20" w:rsidRPr="00EE6AD1" w:rsidRDefault="00B67B20" w:rsidP="00EE6AD1">
      <w:pPr>
        <w:pStyle w:val="BodyText"/>
        <w:jc w:val="center"/>
        <w:rPr>
          <w:rFonts w:ascii="Times New Roman" w:hAnsi="Times New Roman" w:cs="Times New Roman"/>
          <w:b/>
          <w:sz w:val="24"/>
          <w:szCs w:val="24"/>
        </w:rPr>
      </w:pPr>
    </w:p>
    <w:p w14:paraId="251ED0D3" w14:textId="77777777" w:rsidR="00B67B20" w:rsidRPr="00EE6AD1" w:rsidRDefault="00B67B20" w:rsidP="00E54F75">
      <w:pPr>
        <w:pStyle w:val="BodyText"/>
        <w:spacing w:before="10"/>
        <w:jc w:val="both"/>
        <w:rPr>
          <w:rFonts w:ascii="Times New Roman" w:hAnsi="Times New Roman" w:cs="Times New Roman"/>
          <w:b/>
          <w:sz w:val="24"/>
          <w:szCs w:val="24"/>
        </w:rPr>
      </w:pPr>
    </w:p>
    <w:p w14:paraId="2A3DFED4" w14:textId="77777777" w:rsidR="00B67B20" w:rsidRPr="00EE6AD1" w:rsidRDefault="00DC7042" w:rsidP="00E54F75">
      <w:pPr>
        <w:ind w:left="104"/>
        <w:jc w:val="both"/>
        <w:rPr>
          <w:rFonts w:ascii="Times New Roman" w:hAnsi="Times New Roman" w:cs="Times New Roman"/>
          <w:b/>
          <w:sz w:val="24"/>
          <w:szCs w:val="24"/>
        </w:rPr>
      </w:pPr>
      <w:r w:rsidRPr="00EE6AD1">
        <w:rPr>
          <w:rFonts w:ascii="Times New Roman" w:hAnsi="Times New Roman" w:cs="Times New Roman"/>
          <w:b/>
          <w:sz w:val="24"/>
          <w:szCs w:val="24"/>
        </w:rPr>
        <w:t>PREAMBLE</w:t>
      </w:r>
    </w:p>
    <w:p w14:paraId="2765CC21" w14:textId="77777777" w:rsidR="00B67B20" w:rsidRPr="00EE6AD1" w:rsidRDefault="00B67B20" w:rsidP="00E54F75">
      <w:pPr>
        <w:pStyle w:val="BodyText"/>
        <w:spacing w:before="10"/>
        <w:jc w:val="both"/>
        <w:rPr>
          <w:rFonts w:ascii="Times New Roman" w:hAnsi="Times New Roman" w:cs="Times New Roman"/>
          <w:b/>
          <w:sz w:val="24"/>
          <w:szCs w:val="24"/>
        </w:rPr>
      </w:pPr>
    </w:p>
    <w:p w14:paraId="0754E1E9" w14:textId="3405A727" w:rsidR="00B67B20" w:rsidRPr="00EE6AD1" w:rsidRDefault="00DC7042" w:rsidP="00E54F75">
      <w:pPr>
        <w:pStyle w:val="BodyText"/>
        <w:ind w:left="104" w:right="768"/>
        <w:jc w:val="both"/>
        <w:rPr>
          <w:rFonts w:ascii="Times New Roman" w:hAnsi="Times New Roman" w:cs="Times New Roman"/>
          <w:sz w:val="24"/>
          <w:szCs w:val="24"/>
        </w:rPr>
      </w:pPr>
      <w:r w:rsidRPr="00EE6AD1">
        <w:rPr>
          <w:rFonts w:ascii="Times New Roman" w:hAnsi="Times New Roman" w:cs="Times New Roman"/>
          <w:sz w:val="24"/>
          <w:szCs w:val="24"/>
        </w:rPr>
        <w:t xml:space="preserve">Baylor University School of Law (the "Law School") students </w:t>
      </w:r>
      <w:r w:rsidR="00DC25ED" w:rsidRPr="00EE6AD1">
        <w:rPr>
          <w:rFonts w:ascii="Times New Roman" w:hAnsi="Times New Roman" w:cs="Times New Roman"/>
          <w:sz w:val="24"/>
          <w:szCs w:val="24"/>
        </w:rPr>
        <w:t xml:space="preserve">must </w:t>
      </w:r>
      <w:r w:rsidRPr="00EE6AD1">
        <w:rPr>
          <w:rFonts w:ascii="Times New Roman" w:hAnsi="Times New Roman" w:cs="Times New Roman"/>
          <w:sz w:val="24"/>
          <w:szCs w:val="24"/>
        </w:rPr>
        <w:t xml:space="preserve">act in academic matters with the utmost honesty and integrity and in a manner consistent with this Honor Code ("Code"). </w:t>
      </w:r>
      <w:r w:rsidR="00DC25ED" w:rsidRPr="00EE6AD1">
        <w:rPr>
          <w:rFonts w:ascii="Times New Roman" w:hAnsi="Times New Roman" w:cs="Times New Roman"/>
          <w:sz w:val="24"/>
          <w:szCs w:val="24"/>
        </w:rPr>
        <w:t>T</w:t>
      </w:r>
      <w:r w:rsidRPr="00EE6AD1">
        <w:rPr>
          <w:rFonts w:ascii="Times New Roman" w:hAnsi="Times New Roman" w:cs="Times New Roman"/>
          <w:sz w:val="24"/>
          <w:szCs w:val="24"/>
        </w:rPr>
        <w:t xml:space="preserve">his Code </w:t>
      </w:r>
      <w:r w:rsidR="00DC25ED" w:rsidRPr="00EE6AD1">
        <w:rPr>
          <w:rFonts w:ascii="Times New Roman" w:hAnsi="Times New Roman" w:cs="Times New Roman"/>
          <w:sz w:val="24"/>
          <w:szCs w:val="24"/>
        </w:rPr>
        <w:t>specifies</w:t>
      </w:r>
      <w:r w:rsidRPr="00EE6AD1">
        <w:rPr>
          <w:rFonts w:ascii="Times New Roman" w:hAnsi="Times New Roman" w:cs="Times New Roman"/>
          <w:sz w:val="24"/>
          <w:szCs w:val="24"/>
        </w:rPr>
        <w:t xml:space="preserve"> the conduct </w:t>
      </w:r>
      <w:r w:rsidR="00DC25ED" w:rsidRPr="00EE6AD1">
        <w:rPr>
          <w:rFonts w:ascii="Times New Roman" w:hAnsi="Times New Roman" w:cs="Times New Roman"/>
          <w:sz w:val="24"/>
          <w:szCs w:val="24"/>
        </w:rPr>
        <w:t xml:space="preserve">that </w:t>
      </w:r>
      <w:r w:rsidRPr="00EE6AD1">
        <w:rPr>
          <w:rFonts w:ascii="Times New Roman" w:hAnsi="Times New Roman" w:cs="Times New Roman"/>
          <w:sz w:val="24"/>
          <w:szCs w:val="24"/>
        </w:rPr>
        <w:t xml:space="preserve">violates this obligation and </w:t>
      </w:r>
      <w:r w:rsidR="00DC25ED" w:rsidRPr="00EE6AD1">
        <w:rPr>
          <w:rFonts w:ascii="Times New Roman" w:hAnsi="Times New Roman" w:cs="Times New Roman"/>
          <w:sz w:val="24"/>
          <w:szCs w:val="24"/>
        </w:rPr>
        <w:t>establishes</w:t>
      </w:r>
      <w:r w:rsidRPr="00EE6AD1">
        <w:rPr>
          <w:rFonts w:ascii="Times New Roman" w:hAnsi="Times New Roman" w:cs="Times New Roman"/>
          <w:sz w:val="24"/>
          <w:szCs w:val="24"/>
        </w:rPr>
        <w:t xml:space="preserve"> a process for dealing with breaches of the Code. </w:t>
      </w:r>
    </w:p>
    <w:p w14:paraId="5E6B6BE7" w14:textId="77777777" w:rsidR="00B67B20" w:rsidRPr="00EE6AD1" w:rsidRDefault="00B67B20" w:rsidP="00E54F75">
      <w:pPr>
        <w:pStyle w:val="BodyText"/>
        <w:jc w:val="both"/>
        <w:rPr>
          <w:rFonts w:ascii="Times New Roman" w:hAnsi="Times New Roman" w:cs="Times New Roman"/>
          <w:sz w:val="24"/>
          <w:szCs w:val="24"/>
        </w:rPr>
      </w:pPr>
    </w:p>
    <w:p w14:paraId="5A1768F7" w14:textId="77777777" w:rsidR="00B67B20" w:rsidRPr="00EE6AD1" w:rsidRDefault="00DC7042" w:rsidP="00E54F75">
      <w:pPr>
        <w:pStyle w:val="Heading1"/>
        <w:spacing w:before="194"/>
        <w:jc w:val="both"/>
        <w:rPr>
          <w:rFonts w:ascii="Times New Roman" w:hAnsi="Times New Roman" w:cs="Times New Roman"/>
          <w:sz w:val="24"/>
          <w:szCs w:val="24"/>
        </w:rPr>
      </w:pPr>
      <w:r w:rsidRPr="00EE6AD1">
        <w:rPr>
          <w:rFonts w:ascii="Times New Roman" w:hAnsi="Times New Roman" w:cs="Times New Roman"/>
          <w:sz w:val="24"/>
          <w:szCs w:val="24"/>
        </w:rPr>
        <w:t>ARTICLE I. SCOPE OF THE CODE</w:t>
      </w:r>
    </w:p>
    <w:p w14:paraId="4F22A2B9" w14:textId="77777777" w:rsidR="00B67B20" w:rsidRPr="00EE6AD1" w:rsidRDefault="00B67B20" w:rsidP="00E54F75">
      <w:pPr>
        <w:pStyle w:val="BodyText"/>
        <w:spacing w:before="10"/>
        <w:jc w:val="both"/>
        <w:rPr>
          <w:rFonts w:ascii="Times New Roman" w:hAnsi="Times New Roman" w:cs="Times New Roman"/>
          <w:b/>
          <w:sz w:val="24"/>
          <w:szCs w:val="24"/>
        </w:rPr>
      </w:pPr>
    </w:p>
    <w:p w14:paraId="7EC9689F" w14:textId="7E670A50" w:rsidR="00B67B20" w:rsidRPr="00EE6AD1" w:rsidRDefault="00DC7042" w:rsidP="00E54F75">
      <w:pPr>
        <w:pStyle w:val="ListParagraph"/>
        <w:numPr>
          <w:ilvl w:val="0"/>
          <w:numId w:val="4"/>
        </w:numPr>
        <w:tabs>
          <w:tab w:val="left" w:pos="384"/>
        </w:tabs>
        <w:ind w:right="837" w:firstLine="0"/>
        <w:jc w:val="both"/>
        <w:rPr>
          <w:rFonts w:ascii="Times New Roman" w:hAnsi="Times New Roman" w:cs="Times New Roman"/>
          <w:sz w:val="24"/>
          <w:szCs w:val="24"/>
        </w:rPr>
      </w:pPr>
      <w:r w:rsidRPr="00EE6AD1">
        <w:rPr>
          <w:rFonts w:ascii="Times New Roman" w:hAnsi="Times New Roman" w:cs="Times New Roman"/>
          <w:sz w:val="24"/>
          <w:szCs w:val="24"/>
        </w:rPr>
        <w:t>This Code applies to any alleged incident of misconduct related to any academic matter involving the Law School</w:t>
      </w:r>
      <w:r w:rsidR="00DC25ED" w:rsidRPr="00EE6AD1">
        <w:rPr>
          <w:rFonts w:ascii="Times New Roman" w:hAnsi="Times New Roman" w:cs="Times New Roman"/>
          <w:sz w:val="24"/>
          <w:szCs w:val="24"/>
        </w:rPr>
        <w:t>’s program of education</w:t>
      </w:r>
      <w:r w:rsidRPr="00EE6AD1">
        <w:rPr>
          <w:rFonts w:ascii="Times New Roman" w:hAnsi="Times New Roman" w:cs="Times New Roman"/>
          <w:sz w:val="24"/>
          <w:szCs w:val="24"/>
        </w:rPr>
        <w:t>, regardless of where such alleged incident</w:t>
      </w:r>
      <w:r w:rsidRPr="00EE6AD1">
        <w:rPr>
          <w:rFonts w:ascii="Times New Roman" w:hAnsi="Times New Roman" w:cs="Times New Roman"/>
          <w:spacing w:val="-6"/>
          <w:sz w:val="24"/>
          <w:szCs w:val="24"/>
        </w:rPr>
        <w:t xml:space="preserve"> </w:t>
      </w:r>
      <w:r w:rsidRPr="00EE6AD1">
        <w:rPr>
          <w:rFonts w:ascii="Times New Roman" w:hAnsi="Times New Roman" w:cs="Times New Roman"/>
          <w:sz w:val="24"/>
          <w:szCs w:val="24"/>
        </w:rPr>
        <w:t>occurred.</w:t>
      </w:r>
    </w:p>
    <w:p w14:paraId="0FBF9EAA" w14:textId="77777777" w:rsidR="00B67B20" w:rsidRPr="00EE6AD1" w:rsidRDefault="00B67B20" w:rsidP="00E54F75">
      <w:pPr>
        <w:pStyle w:val="BodyText"/>
        <w:spacing w:before="10"/>
        <w:jc w:val="both"/>
        <w:rPr>
          <w:rFonts w:ascii="Times New Roman" w:hAnsi="Times New Roman" w:cs="Times New Roman"/>
          <w:sz w:val="24"/>
          <w:szCs w:val="24"/>
        </w:rPr>
      </w:pPr>
    </w:p>
    <w:p w14:paraId="17551D53" w14:textId="719BFBA5" w:rsidR="00DC25ED" w:rsidRPr="00EE6AD1" w:rsidRDefault="00DC7042" w:rsidP="00E54F75">
      <w:pPr>
        <w:pStyle w:val="ListParagraph"/>
        <w:numPr>
          <w:ilvl w:val="0"/>
          <w:numId w:val="4"/>
        </w:numPr>
        <w:tabs>
          <w:tab w:val="left" w:pos="384"/>
        </w:tabs>
        <w:ind w:right="565" w:firstLine="0"/>
        <w:jc w:val="both"/>
        <w:rPr>
          <w:rFonts w:ascii="Times New Roman" w:hAnsi="Times New Roman" w:cs="Times New Roman"/>
          <w:sz w:val="24"/>
          <w:szCs w:val="24"/>
        </w:rPr>
      </w:pPr>
      <w:r w:rsidRPr="00EE6AD1">
        <w:rPr>
          <w:rFonts w:ascii="Times New Roman" w:hAnsi="Times New Roman" w:cs="Times New Roman"/>
          <w:sz w:val="24"/>
          <w:szCs w:val="24"/>
        </w:rPr>
        <w:t xml:space="preserve">"Academic matter" includes any activity </w:t>
      </w:r>
      <w:r w:rsidR="00803AAD">
        <w:rPr>
          <w:rFonts w:ascii="Times New Roman" w:hAnsi="Times New Roman" w:cs="Times New Roman"/>
          <w:sz w:val="24"/>
          <w:szCs w:val="24"/>
        </w:rPr>
        <w:t>that</w:t>
      </w:r>
      <w:r w:rsidRPr="00EE6AD1">
        <w:rPr>
          <w:rFonts w:ascii="Times New Roman" w:hAnsi="Times New Roman" w:cs="Times New Roman"/>
          <w:sz w:val="24"/>
          <w:szCs w:val="24"/>
        </w:rPr>
        <w:t xml:space="preserve"> may affect a grade or in any way contribute toward satisfaction of the requirements for graduation or </w:t>
      </w:r>
      <w:r w:rsidR="00803AAD">
        <w:rPr>
          <w:rFonts w:ascii="Times New Roman" w:hAnsi="Times New Roman" w:cs="Times New Roman"/>
          <w:sz w:val="24"/>
          <w:szCs w:val="24"/>
        </w:rPr>
        <w:t xml:space="preserve">that </w:t>
      </w:r>
      <w:r w:rsidRPr="00EE6AD1">
        <w:rPr>
          <w:rFonts w:ascii="Times New Roman" w:hAnsi="Times New Roman" w:cs="Times New Roman"/>
          <w:sz w:val="24"/>
          <w:szCs w:val="24"/>
        </w:rPr>
        <w:t>may result in academic credit or recognition. Such activities include, but are not limited to, examinations, research for course papers</w:t>
      </w:r>
      <w:r w:rsidR="00B13428">
        <w:rPr>
          <w:rFonts w:ascii="Times New Roman" w:hAnsi="Times New Roman" w:cs="Times New Roman"/>
          <w:sz w:val="24"/>
          <w:szCs w:val="24"/>
        </w:rPr>
        <w:t>, independent studies,</w:t>
      </w:r>
      <w:r w:rsidRPr="00EE6AD1">
        <w:rPr>
          <w:rFonts w:ascii="Times New Roman" w:hAnsi="Times New Roman" w:cs="Times New Roman"/>
          <w:sz w:val="24"/>
          <w:szCs w:val="24"/>
        </w:rPr>
        <w:t xml:space="preserve"> or projects and performance of requirements in connection with externships and clinical courses, Law Review, or </w:t>
      </w:r>
      <w:r w:rsidR="00EE6AD1" w:rsidRPr="00EE6AD1">
        <w:rPr>
          <w:rFonts w:ascii="Times New Roman" w:hAnsi="Times New Roman" w:cs="Times New Roman"/>
          <w:sz w:val="24"/>
          <w:szCs w:val="24"/>
        </w:rPr>
        <w:t>interscholastic</w:t>
      </w:r>
      <w:r w:rsidRPr="00EE6AD1">
        <w:rPr>
          <w:rFonts w:ascii="Times New Roman" w:hAnsi="Times New Roman" w:cs="Times New Roman"/>
          <w:sz w:val="24"/>
          <w:szCs w:val="24"/>
        </w:rPr>
        <w:t xml:space="preserve"> competitions</w:t>
      </w:r>
      <w:r w:rsidR="007F673C" w:rsidRPr="00EE6AD1">
        <w:rPr>
          <w:rFonts w:ascii="Times New Roman" w:hAnsi="Times New Roman" w:cs="Times New Roman"/>
          <w:sz w:val="24"/>
          <w:szCs w:val="24"/>
        </w:rPr>
        <w:t xml:space="preserve"> (for the purposes of this </w:t>
      </w:r>
      <w:r w:rsidR="00FC7DA9" w:rsidRPr="00EE6AD1">
        <w:rPr>
          <w:rFonts w:ascii="Times New Roman" w:hAnsi="Times New Roman" w:cs="Times New Roman"/>
          <w:sz w:val="24"/>
          <w:szCs w:val="24"/>
        </w:rPr>
        <w:t>C</w:t>
      </w:r>
      <w:r w:rsidR="007F673C" w:rsidRPr="00EE6AD1">
        <w:rPr>
          <w:rFonts w:ascii="Times New Roman" w:hAnsi="Times New Roman" w:cs="Times New Roman"/>
          <w:sz w:val="24"/>
          <w:szCs w:val="24"/>
        </w:rPr>
        <w:t xml:space="preserve">ode, </w:t>
      </w:r>
      <w:r w:rsidR="00474D08" w:rsidRPr="00EE6AD1">
        <w:rPr>
          <w:rFonts w:ascii="Times New Roman" w:hAnsi="Times New Roman" w:cs="Times New Roman"/>
          <w:sz w:val="24"/>
          <w:szCs w:val="24"/>
        </w:rPr>
        <w:t>this non-exclusive list of activities is</w:t>
      </w:r>
      <w:r w:rsidR="007F673C" w:rsidRPr="00EE6AD1">
        <w:rPr>
          <w:rFonts w:ascii="Times New Roman" w:hAnsi="Times New Roman" w:cs="Times New Roman"/>
          <w:sz w:val="24"/>
          <w:szCs w:val="24"/>
        </w:rPr>
        <w:t xml:space="preserve"> included within the term “course”)</w:t>
      </w:r>
      <w:r w:rsidRPr="00EE6AD1">
        <w:rPr>
          <w:rFonts w:ascii="Times New Roman" w:hAnsi="Times New Roman" w:cs="Times New Roman"/>
          <w:sz w:val="24"/>
          <w:szCs w:val="24"/>
        </w:rPr>
        <w:t xml:space="preserve">. </w:t>
      </w:r>
    </w:p>
    <w:p w14:paraId="78A8AA40" w14:textId="77777777" w:rsidR="00DC25ED" w:rsidRPr="00EE6AD1" w:rsidRDefault="00DC25ED" w:rsidP="00E54F75">
      <w:pPr>
        <w:pStyle w:val="ListParagraph"/>
        <w:tabs>
          <w:tab w:val="left" w:pos="384"/>
        </w:tabs>
        <w:ind w:right="565"/>
        <w:jc w:val="both"/>
        <w:rPr>
          <w:rFonts w:ascii="Times New Roman" w:hAnsi="Times New Roman" w:cs="Times New Roman"/>
          <w:sz w:val="24"/>
          <w:szCs w:val="24"/>
        </w:rPr>
      </w:pPr>
    </w:p>
    <w:p w14:paraId="45369FD2" w14:textId="0811E194" w:rsidR="00B67B20" w:rsidRPr="00EE6AD1" w:rsidRDefault="00DC7042" w:rsidP="00E54F75">
      <w:pPr>
        <w:pStyle w:val="ListParagraph"/>
        <w:numPr>
          <w:ilvl w:val="0"/>
          <w:numId w:val="4"/>
        </w:numPr>
        <w:tabs>
          <w:tab w:val="left" w:pos="384"/>
        </w:tabs>
        <w:ind w:right="565" w:firstLine="0"/>
        <w:jc w:val="both"/>
        <w:rPr>
          <w:rFonts w:ascii="Times New Roman" w:hAnsi="Times New Roman" w:cs="Times New Roman"/>
          <w:sz w:val="24"/>
          <w:szCs w:val="24"/>
        </w:rPr>
      </w:pPr>
      <w:r w:rsidRPr="00EE6AD1">
        <w:rPr>
          <w:rFonts w:ascii="Times New Roman" w:hAnsi="Times New Roman" w:cs="Times New Roman"/>
          <w:sz w:val="24"/>
          <w:szCs w:val="24"/>
        </w:rPr>
        <w:t xml:space="preserve">This Code is not intended to replace or supersede applicable federal and state laws, municipal ordinances, Baylor University or Law School regulations or Law School Library or Career </w:t>
      </w:r>
      <w:r w:rsidR="00DC25ED" w:rsidRPr="00EE6AD1">
        <w:rPr>
          <w:rFonts w:ascii="Times New Roman" w:hAnsi="Times New Roman" w:cs="Times New Roman"/>
          <w:sz w:val="24"/>
          <w:szCs w:val="24"/>
        </w:rPr>
        <w:t xml:space="preserve">Development </w:t>
      </w:r>
      <w:r w:rsidRPr="00EE6AD1">
        <w:rPr>
          <w:rFonts w:ascii="Times New Roman" w:hAnsi="Times New Roman" w:cs="Times New Roman"/>
          <w:sz w:val="24"/>
          <w:szCs w:val="24"/>
        </w:rPr>
        <w:t>Office internal rules governing conduct of law students not involving an academic matter as defined above</w:t>
      </w:r>
      <w:r w:rsidR="00C419B3" w:rsidRPr="00EE6AD1">
        <w:rPr>
          <w:rFonts w:ascii="Times New Roman" w:hAnsi="Times New Roman" w:cs="Times New Roman"/>
          <w:sz w:val="24"/>
          <w:szCs w:val="24"/>
        </w:rPr>
        <w:t>, provided,</w:t>
      </w:r>
      <w:r w:rsidRPr="00EE6AD1">
        <w:rPr>
          <w:rFonts w:ascii="Times New Roman" w:hAnsi="Times New Roman" w:cs="Times New Roman"/>
          <w:sz w:val="24"/>
          <w:szCs w:val="24"/>
        </w:rPr>
        <w:t xml:space="preserve"> </w:t>
      </w:r>
      <w:r w:rsidR="00C419B3" w:rsidRPr="00EE6AD1">
        <w:rPr>
          <w:rFonts w:ascii="Times New Roman" w:hAnsi="Times New Roman" w:cs="Times New Roman"/>
          <w:sz w:val="24"/>
          <w:szCs w:val="24"/>
        </w:rPr>
        <w:t>h</w:t>
      </w:r>
      <w:r w:rsidRPr="00EE6AD1">
        <w:rPr>
          <w:rFonts w:ascii="Times New Roman" w:hAnsi="Times New Roman" w:cs="Times New Roman"/>
          <w:sz w:val="24"/>
          <w:szCs w:val="24"/>
        </w:rPr>
        <w:t xml:space="preserve">owever, that this Code </w:t>
      </w:r>
      <w:r w:rsidR="00C419B3" w:rsidRPr="00EE6AD1">
        <w:rPr>
          <w:rFonts w:ascii="Times New Roman" w:hAnsi="Times New Roman" w:cs="Times New Roman"/>
          <w:sz w:val="24"/>
          <w:szCs w:val="24"/>
        </w:rPr>
        <w:t xml:space="preserve">will be presumed applicable </w:t>
      </w:r>
      <w:r w:rsidRPr="00EE6AD1">
        <w:rPr>
          <w:rFonts w:ascii="Times New Roman" w:hAnsi="Times New Roman" w:cs="Times New Roman"/>
          <w:sz w:val="24"/>
          <w:szCs w:val="24"/>
        </w:rPr>
        <w:t>where no other procedure is available to address the alleged</w:t>
      </w:r>
      <w:r w:rsidRPr="00EE6AD1">
        <w:rPr>
          <w:rFonts w:ascii="Times New Roman" w:hAnsi="Times New Roman" w:cs="Times New Roman"/>
          <w:spacing w:val="-27"/>
          <w:sz w:val="24"/>
          <w:szCs w:val="24"/>
        </w:rPr>
        <w:t xml:space="preserve"> </w:t>
      </w:r>
      <w:r w:rsidRPr="00EE6AD1">
        <w:rPr>
          <w:rFonts w:ascii="Times New Roman" w:hAnsi="Times New Roman" w:cs="Times New Roman"/>
          <w:sz w:val="24"/>
          <w:szCs w:val="24"/>
        </w:rPr>
        <w:t>misconduct.</w:t>
      </w:r>
    </w:p>
    <w:p w14:paraId="5B9E20BE" w14:textId="77777777" w:rsidR="00B67B20" w:rsidRPr="00EE6AD1" w:rsidRDefault="00B67B20" w:rsidP="00E54F75">
      <w:pPr>
        <w:pStyle w:val="BodyText"/>
        <w:jc w:val="both"/>
        <w:rPr>
          <w:rFonts w:ascii="Times New Roman" w:hAnsi="Times New Roman" w:cs="Times New Roman"/>
          <w:sz w:val="24"/>
          <w:szCs w:val="24"/>
        </w:rPr>
      </w:pPr>
    </w:p>
    <w:p w14:paraId="5C5AF09D" w14:textId="77777777" w:rsidR="00B67B20" w:rsidRPr="00EE6AD1" w:rsidRDefault="00DC7042" w:rsidP="00E54F75">
      <w:pPr>
        <w:pStyle w:val="Heading1"/>
        <w:spacing w:before="194"/>
        <w:jc w:val="both"/>
        <w:rPr>
          <w:rFonts w:ascii="Times New Roman" w:hAnsi="Times New Roman" w:cs="Times New Roman"/>
          <w:sz w:val="24"/>
          <w:szCs w:val="24"/>
        </w:rPr>
      </w:pPr>
      <w:r w:rsidRPr="00EE6AD1">
        <w:rPr>
          <w:rFonts w:ascii="Times New Roman" w:hAnsi="Times New Roman" w:cs="Times New Roman"/>
          <w:sz w:val="24"/>
          <w:szCs w:val="24"/>
        </w:rPr>
        <w:t>ARTICLE II. STUDENT MISCONDUCT</w:t>
      </w:r>
    </w:p>
    <w:p w14:paraId="27CD9DD7" w14:textId="77777777" w:rsidR="00B67B20" w:rsidRPr="00EE6AD1" w:rsidRDefault="00B67B20" w:rsidP="00E54F75">
      <w:pPr>
        <w:pStyle w:val="BodyText"/>
        <w:jc w:val="both"/>
        <w:rPr>
          <w:rFonts w:ascii="Times New Roman" w:hAnsi="Times New Roman" w:cs="Times New Roman"/>
          <w:b/>
          <w:sz w:val="24"/>
          <w:szCs w:val="24"/>
        </w:rPr>
      </w:pPr>
    </w:p>
    <w:p w14:paraId="162CFCAD" w14:textId="77777777" w:rsidR="00B67B20" w:rsidRPr="00EE6AD1" w:rsidRDefault="00DC7042" w:rsidP="00E54F75">
      <w:pPr>
        <w:pStyle w:val="BodyText"/>
        <w:ind w:left="104" w:right="894"/>
        <w:jc w:val="both"/>
        <w:rPr>
          <w:rFonts w:ascii="Times New Roman" w:hAnsi="Times New Roman" w:cs="Times New Roman"/>
          <w:sz w:val="24"/>
          <w:szCs w:val="24"/>
        </w:rPr>
      </w:pPr>
      <w:r w:rsidRPr="00EE6AD1">
        <w:rPr>
          <w:rFonts w:ascii="Times New Roman" w:hAnsi="Times New Roman" w:cs="Times New Roman"/>
          <w:sz w:val="24"/>
          <w:szCs w:val="24"/>
        </w:rPr>
        <w:t>Student misconduct in connection with any academic matter covered by this Code includes, but is not limited to:</w:t>
      </w:r>
    </w:p>
    <w:p w14:paraId="56E63BD5" w14:textId="77777777" w:rsidR="00B67B20" w:rsidRPr="00EE6AD1" w:rsidRDefault="00B67B20" w:rsidP="00E54F75">
      <w:pPr>
        <w:pStyle w:val="BodyText"/>
        <w:jc w:val="both"/>
        <w:rPr>
          <w:rFonts w:ascii="Times New Roman" w:hAnsi="Times New Roman" w:cs="Times New Roman"/>
          <w:sz w:val="24"/>
          <w:szCs w:val="24"/>
        </w:rPr>
      </w:pPr>
    </w:p>
    <w:p w14:paraId="5992430D" w14:textId="19AA2F05" w:rsidR="00B67B20" w:rsidRPr="00EE6AD1" w:rsidRDefault="00803AAD" w:rsidP="00E54F75">
      <w:pPr>
        <w:pStyle w:val="ListParagraph"/>
        <w:numPr>
          <w:ilvl w:val="0"/>
          <w:numId w:val="3"/>
        </w:numPr>
        <w:tabs>
          <w:tab w:val="left" w:pos="386"/>
        </w:tabs>
        <w:ind w:firstLine="0"/>
        <w:jc w:val="both"/>
        <w:rPr>
          <w:rFonts w:ascii="Times New Roman" w:hAnsi="Times New Roman" w:cs="Times New Roman"/>
          <w:sz w:val="24"/>
          <w:szCs w:val="24"/>
        </w:rPr>
      </w:pPr>
      <w:r>
        <w:rPr>
          <w:rFonts w:ascii="Times New Roman" w:hAnsi="Times New Roman" w:cs="Times New Roman"/>
          <w:sz w:val="24"/>
          <w:szCs w:val="24"/>
        </w:rPr>
        <w:t>In connection with any e</w:t>
      </w:r>
      <w:r w:rsidR="00686FD1" w:rsidRPr="00EE6AD1">
        <w:rPr>
          <w:rFonts w:ascii="Times New Roman" w:hAnsi="Times New Roman" w:cs="Times New Roman"/>
          <w:sz w:val="24"/>
          <w:szCs w:val="24"/>
        </w:rPr>
        <w:t>xamination, test,</w:t>
      </w:r>
      <w:r w:rsidR="00C419B3" w:rsidRPr="00EE6AD1">
        <w:rPr>
          <w:rFonts w:ascii="Times New Roman" w:hAnsi="Times New Roman" w:cs="Times New Roman"/>
          <w:sz w:val="24"/>
          <w:szCs w:val="24"/>
        </w:rPr>
        <w:t xml:space="preserve"> quiz, </w:t>
      </w:r>
      <w:r w:rsidR="00686FD1" w:rsidRPr="00EE6AD1">
        <w:rPr>
          <w:rFonts w:ascii="Times New Roman" w:hAnsi="Times New Roman" w:cs="Times New Roman"/>
          <w:sz w:val="24"/>
          <w:szCs w:val="24"/>
        </w:rPr>
        <w:t>class performance or</w:t>
      </w:r>
      <w:r w:rsidR="00C419B3" w:rsidRPr="00EE6AD1">
        <w:rPr>
          <w:rFonts w:ascii="Times New Roman" w:hAnsi="Times New Roman" w:cs="Times New Roman"/>
          <w:sz w:val="24"/>
          <w:szCs w:val="24"/>
        </w:rPr>
        <w:t xml:space="preserve"> other assessment, whether or not graded:  </w:t>
      </w:r>
    </w:p>
    <w:p w14:paraId="5B234068" w14:textId="77777777" w:rsidR="00B67B20" w:rsidRPr="00EE6AD1" w:rsidRDefault="00B67B20" w:rsidP="00E54F75">
      <w:pPr>
        <w:pStyle w:val="BodyText"/>
        <w:spacing w:before="10"/>
        <w:jc w:val="both"/>
        <w:rPr>
          <w:rFonts w:ascii="Times New Roman" w:hAnsi="Times New Roman" w:cs="Times New Roman"/>
          <w:sz w:val="24"/>
          <w:szCs w:val="24"/>
        </w:rPr>
      </w:pPr>
    </w:p>
    <w:p w14:paraId="726ACB31" w14:textId="6E77F73D" w:rsidR="00B67B20" w:rsidRPr="00EE6AD1" w:rsidRDefault="00DC7042" w:rsidP="00E54F75">
      <w:pPr>
        <w:pStyle w:val="ListParagraph"/>
        <w:numPr>
          <w:ilvl w:val="1"/>
          <w:numId w:val="3"/>
        </w:numPr>
        <w:tabs>
          <w:tab w:val="left" w:pos="374"/>
        </w:tabs>
        <w:ind w:right="818" w:firstLine="0"/>
        <w:jc w:val="both"/>
        <w:rPr>
          <w:rFonts w:ascii="Times New Roman" w:hAnsi="Times New Roman" w:cs="Times New Roman"/>
          <w:sz w:val="24"/>
          <w:szCs w:val="24"/>
        </w:rPr>
      </w:pPr>
      <w:r w:rsidRPr="00EE6AD1">
        <w:rPr>
          <w:rFonts w:ascii="Times New Roman" w:hAnsi="Times New Roman" w:cs="Times New Roman"/>
          <w:sz w:val="24"/>
          <w:szCs w:val="24"/>
        </w:rPr>
        <w:t xml:space="preserve">Substituting for another student or permitting any other person to substitute for oneself to take the </w:t>
      </w:r>
      <w:r w:rsidR="00823DBD" w:rsidRPr="00EE6AD1">
        <w:rPr>
          <w:rFonts w:ascii="Times New Roman" w:hAnsi="Times New Roman" w:cs="Times New Roman"/>
          <w:sz w:val="24"/>
          <w:szCs w:val="24"/>
        </w:rPr>
        <w:t>examination</w:t>
      </w:r>
      <w:r w:rsidRPr="00EE6AD1">
        <w:rPr>
          <w:rFonts w:ascii="Times New Roman" w:hAnsi="Times New Roman" w:cs="Times New Roman"/>
          <w:sz w:val="24"/>
          <w:szCs w:val="24"/>
        </w:rPr>
        <w:t xml:space="preserve"> or perform other work relating to the</w:t>
      </w:r>
      <w:r w:rsidRPr="00EE6AD1">
        <w:rPr>
          <w:rFonts w:ascii="Times New Roman" w:hAnsi="Times New Roman" w:cs="Times New Roman"/>
          <w:spacing w:val="-26"/>
          <w:sz w:val="24"/>
          <w:szCs w:val="24"/>
        </w:rPr>
        <w:t xml:space="preserve"> </w:t>
      </w:r>
      <w:r w:rsidRPr="00EE6AD1">
        <w:rPr>
          <w:rFonts w:ascii="Times New Roman" w:hAnsi="Times New Roman" w:cs="Times New Roman"/>
          <w:sz w:val="24"/>
          <w:szCs w:val="24"/>
        </w:rPr>
        <w:t>exam</w:t>
      </w:r>
      <w:r w:rsidR="00C419B3" w:rsidRPr="00EE6AD1">
        <w:rPr>
          <w:rFonts w:ascii="Times New Roman" w:hAnsi="Times New Roman" w:cs="Times New Roman"/>
          <w:sz w:val="24"/>
          <w:szCs w:val="24"/>
        </w:rPr>
        <w:t>ination</w:t>
      </w:r>
      <w:r w:rsidRPr="00EE6AD1">
        <w:rPr>
          <w:rFonts w:ascii="Times New Roman" w:hAnsi="Times New Roman" w:cs="Times New Roman"/>
          <w:sz w:val="24"/>
          <w:szCs w:val="24"/>
        </w:rPr>
        <w:t>.</w:t>
      </w:r>
    </w:p>
    <w:p w14:paraId="060208D8" w14:textId="77777777" w:rsidR="00B67B20" w:rsidRPr="00EE6AD1" w:rsidRDefault="00B67B20" w:rsidP="00E54F75">
      <w:pPr>
        <w:pStyle w:val="BodyText"/>
        <w:jc w:val="both"/>
        <w:rPr>
          <w:rFonts w:ascii="Times New Roman" w:hAnsi="Times New Roman" w:cs="Times New Roman"/>
          <w:sz w:val="24"/>
          <w:szCs w:val="24"/>
        </w:rPr>
      </w:pPr>
    </w:p>
    <w:p w14:paraId="171A0BA1" w14:textId="77777777" w:rsidR="00B67B20" w:rsidRPr="00EE6AD1" w:rsidRDefault="00DC7042" w:rsidP="00823DBD">
      <w:pPr>
        <w:pStyle w:val="ListParagraph"/>
        <w:numPr>
          <w:ilvl w:val="1"/>
          <w:numId w:val="3"/>
        </w:numPr>
        <w:tabs>
          <w:tab w:val="left" w:pos="374"/>
        </w:tabs>
        <w:spacing w:before="1"/>
        <w:ind w:right="1058" w:firstLine="0"/>
        <w:jc w:val="both"/>
        <w:rPr>
          <w:rFonts w:ascii="Times New Roman" w:hAnsi="Times New Roman" w:cs="Times New Roman"/>
          <w:sz w:val="24"/>
          <w:szCs w:val="24"/>
        </w:rPr>
      </w:pPr>
      <w:r w:rsidRPr="00EE6AD1">
        <w:rPr>
          <w:rFonts w:ascii="Times New Roman" w:hAnsi="Times New Roman" w:cs="Times New Roman"/>
          <w:sz w:val="24"/>
          <w:szCs w:val="24"/>
        </w:rPr>
        <w:t>Copying from or looking upon another student's examination paper during an examination with the intent to obtain information relevant to the examination or intentionally permitting another student to see and copy from one's examination paper.</w:t>
      </w:r>
    </w:p>
    <w:p w14:paraId="5D3CEC10" w14:textId="77777777" w:rsidR="00B67B20" w:rsidRPr="00EE6AD1" w:rsidRDefault="00B67B20">
      <w:pPr>
        <w:jc w:val="both"/>
        <w:rPr>
          <w:rFonts w:ascii="Times New Roman" w:hAnsi="Times New Roman" w:cs="Times New Roman"/>
          <w:sz w:val="24"/>
          <w:szCs w:val="24"/>
        </w:rPr>
        <w:sectPr w:rsidR="00B67B20" w:rsidRPr="00EE6AD1" w:rsidSect="00EE6AD1">
          <w:type w:val="continuous"/>
          <w:pgSz w:w="12240" w:h="15840"/>
          <w:pgMar w:top="1440" w:right="1080" w:bottom="1440" w:left="1080" w:header="720" w:footer="720" w:gutter="0"/>
          <w:cols w:space="720"/>
          <w:docGrid w:linePitch="299"/>
        </w:sectPr>
      </w:pPr>
    </w:p>
    <w:p w14:paraId="05391415" w14:textId="77777777" w:rsidR="00B67B20" w:rsidRPr="00EE6AD1" w:rsidRDefault="00B67B20" w:rsidP="00E54F75">
      <w:pPr>
        <w:pStyle w:val="BodyText"/>
        <w:jc w:val="both"/>
        <w:rPr>
          <w:rFonts w:ascii="Times New Roman" w:hAnsi="Times New Roman" w:cs="Times New Roman"/>
          <w:sz w:val="24"/>
          <w:szCs w:val="24"/>
        </w:rPr>
      </w:pPr>
    </w:p>
    <w:p w14:paraId="79C41D2D" w14:textId="77777777" w:rsidR="00B67B20" w:rsidRPr="00EE6AD1" w:rsidRDefault="00B67B20" w:rsidP="00E54F75">
      <w:pPr>
        <w:pStyle w:val="BodyText"/>
        <w:jc w:val="both"/>
        <w:rPr>
          <w:rFonts w:ascii="Times New Roman" w:hAnsi="Times New Roman" w:cs="Times New Roman"/>
          <w:sz w:val="24"/>
          <w:szCs w:val="24"/>
        </w:rPr>
      </w:pPr>
    </w:p>
    <w:p w14:paraId="73A04659" w14:textId="77777777" w:rsidR="00B67B20" w:rsidRPr="00EE6AD1" w:rsidRDefault="00B67B20" w:rsidP="00E54F75">
      <w:pPr>
        <w:pStyle w:val="BodyText"/>
        <w:spacing w:before="4"/>
        <w:jc w:val="both"/>
        <w:rPr>
          <w:rFonts w:ascii="Times New Roman" w:hAnsi="Times New Roman" w:cs="Times New Roman"/>
          <w:sz w:val="24"/>
          <w:szCs w:val="24"/>
        </w:rPr>
      </w:pPr>
    </w:p>
    <w:p w14:paraId="66B7C009" w14:textId="77777777" w:rsidR="00B67B20" w:rsidRPr="00EE6AD1" w:rsidRDefault="00DC7042" w:rsidP="00E54F75">
      <w:pPr>
        <w:pStyle w:val="ListParagraph"/>
        <w:numPr>
          <w:ilvl w:val="1"/>
          <w:numId w:val="3"/>
        </w:numPr>
        <w:tabs>
          <w:tab w:val="left" w:pos="374"/>
        </w:tabs>
        <w:ind w:right="654" w:firstLine="0"/>
        <w:jc w:val="both"/>
        <w:rPr>
          <w:rFonts w:ascii="Times New Roman" w:hAnsi="Times New Roman" w:cs="Times New Roman"/>
          <w:sz w:val="24"/>
          <w:szCs w:val="24"/>
        </w:rPr>
      </w:pPr>
      <w:r w:rsidRPr="00EE6AD1">
        <w:rPr>
          <w:rFonts w:ascii="Times New Roman" w:hAnsi="Times New Roman" w:cs="Times New Roman"/>
          <w:sz w:val="24"/>
          <w:szCs w:val="24"/>
        </w:rPr>
        <w:t>Collaborating during the examination with any other person by giving or receiving information without</w:t>
      </w:r>
      <w:r w:rsidRPr="00EE6AD1">
        <w:rPr>
          <w:rFonts w:ascii="Times New Roman" w:hAnsi="Times New Roman" w:cs="Times New Roman"/>
          <w:spacing w:val="-8"/>
          <w:sz w:val="24"/>
          <w:szCs w:val="24"/>
        </w:rPr>
        <w:t xml:space="preserve"> </w:t>
      </w:r>
      <w:r w:rsidRPr="00EE6AD1">
        <w:rPr>
          <w:rFonts w:ascii="Times New Roman" w:hAnsi="Times New Roman" w:cs="Times New Roman"/>
          <w:sz w:val="24"/>
          <w:szCs w:val="24"/>
        </w:rPr>
        <w:t>authority.</w:t>
      </w:r>
    </w:p>
    <w:p w14:paraId="324F1547" w14:textId="77777777" w:rsidR="00B67B20" w:rsidRPr="00EE6AD1" w:rsidRDefault="00B67B20" w:rsidP="00E54F75">
      <w:pPr>
        <w:pStyle w:val="BodyText"/>
        <w:jc w:val="both"/>
        <w:rPr>
          <w:rFonts w:ascii="Times New Roman" w:hAnsi="Times New Roman" w:cs="Times New Roman"/>
          <w:sz w:val="24"/>
          <w:szCs w:val="24"/>
        </w:rPr>
      </w:pPr>
    </w:p>
    <w:p w14:paraId="1EF00FE0" w14:textId="77777777" w:rsidR="00B67B20" w:rsidRPr="00EE6AD1" w:rsidRDefault="00DC7042" w:rsidP="00E54F75">
      <w:pPr>
        <w:pStyle w:val="ListParagraph"/>
        <w:numPr>
          <w:ilvl w:val="1"/>
          <w:numId w:val="3"/>
        </w:numPr>
        <w:tabs>
          <w:tab w:val="left" w:pos="374"/>
        </w:tabs>
        <w:spacing w:before="1"/>
        <w:ind w:right="699" w:firstLine="0"/>
        <w:jc w:val="both"/>
        <w:rPr>
          <w:rFonts w:ascii="Times New Roman" w:hAnsi="Times New Roman" w:cs="Times New Roman"/>
          <w:sz w:val="24"/>
          <w:szCs w:val="24"/>
        </w:rPr>
      </w:pPr>
      <w:r w:rsidRPr="00EE6AD1">
        <w:rPr>
          <w:rFonts w:ascii="Times New Roman" w:hAnsi="Times New Roman" w:cs="Times New Roman"/>
          <w:sz w:val="24"/>
          <w:szCs w:val="24"/>
        </w:rPr>
        <w:t>Using material during an examination not authorized by the person administering the</w:t>
      </w:r>
      <w:r w:rsidRPr="00EE6AD1">
        <w:rPr>
          <w:rFonts w:ascii="Times New Roman" w:hAnsi="Times New Roman" w:cs="Times New Roman"/>
          <w:spacing w:val="-3"/>
          <w:sz w:val="24"/>
          <w:szCs w:val="24"/>
        </w:rPr>
        <w:t xml:space="preserve"> </w:t>
      </w:r>
      <w:r w:rsidRPr="00EE6AD1">
        <w:rPr>
          <w:rFonts w:ascii="Times New Roman" w:hAnsi="Times New Roman" w:cs="Times New Roman"/>
          <w:sz w:val="24"/>
          <w:szCs w:val="24"/>
        </w:rPr>
        <w:t>examination.</w:t>
      </w:r>
    </w:p>
    <w:p w14:paraId="7A9DB7FF" w14:textId="77777777" w:rsidR="00B67B20" w:rsidRPr="00EE6AD1" w:rsidRDefault="00B67B20" w:rsidP="00E54F75">
      <w:pPr>
        <w:pStyle w:val="BodyText"/>
        <w:spacing w:before="1"/>
        <w:jc w:val="both"/>
        <w:rPr>
          <w:rFonts w:ascii="Times New Roman" w:hAnsi="Times New Roman" w:cs="Times New Roman"/>
          <w:sz w:val="24"/>
          <w:szCs w:val="24"/>
        </w:rPr>
      </w:pPr>
    </w:p>
    <w:p w14:paraId="0FA8B79D" w14:textId="77777777" w:rsidR="00B67B20" w:rsidRPr="00EE6AD1" w:rsidRDefault="00DC7042" w:rsidP="00E54F75">
      <w:pPr>
        <w:pStyle w:val="ListParagraph"/>
        <w:numPr>
          <w:ilvl w:val="1"/>
          <w:numId w:val="3"/>
        </w:numPr>
        <w:tabs>
          <w:tab w:val="left" w:pos="374"/>
        </w:tabs>
        <w:ind w:right="1493" w:firstLine="0"/>
        <w:jc w:val="both"/>
        <w:rPr>
          <w:rFonts w:ascii="Times New Roman" w:hAnsi="Times New Roman" w:cs="Times New Roman"/>
          <w:sz w:val="24"/>
          <w:szCs w:val="24"/>
        </w:rPr>
      </w:pPr>
      <w:r w:rsidRPr="00EE6AD1">
        <w:rPr>
          <w:rFonts w:ascii="Times New Roman" w:hAnsi="Times New Roman" w:cs="Times New Roman"/>
          <w:sz w:val="24"/>
          <w:szCs w:val="24"/>
        </w:rPr>
        <w:t>Taking time beyond that allowed other students for the completion of an examination without the express permission of the person administering the examination.</w:t>
      </w:r>
    </w:p>
    <w:p w14:paraId="5698ACD1" w14:textId="77777777" w:rsidR="00B67B20" w:rsidRPr="00EE6AD1" w:rsidRDefault="00B67B20" w:rsidP="00E54F75">
      <w:pPr>
        <w:pStyle w:val="BodyText"/>
        <w:jc w:val="both"/>
        <w:rPr>
          <w:rFonts w:ascii="Times New Roman" w:hAnsi="Times New Roman" w:cs="Times New Roman"/>
          <w:sz w:val="24"/>
          <w:szCs w:val="24"/>
        </w:rPr>
      </w:pPr>
    </w:p>
    <w:p w14:paraId="3A2AC344" w14:textId="77777777" w:rsidR="00B67B20" w:rsidRPr="00EE6AD1" w:rsidRDefault="00DC7042" w:rsidP="00E54F75">
      <w:pPr>
        <w:pStyle w:val="ListParagraph"/>
        <w:numPr>
          <w:ilvl w:val="1"/>
          <w:numId w:val="3"/>
        </w:numPr>
        <w:tabs>
          <w:tab w:val="left" w:pos="374"/>
        </w:tabs>
        <w:spacing w:before="1"/>
        <w:ind w:right="848" w:firstLine="0"/>
        <w:jc w:val="both"/>
        <w:rPr>
          <w:rFonts w:ascii="Times New Roman" w:hAnsi="Times New Roman" w:cs="Times New Roman"/>
          <w:sz w:val="24"/>
          <w:szCs w:val="24"/>
        </w:rPr>
      </w:pPr>
      <w:r w:rsidRPr="00EE6AD1">
        <w:rPr>
          <w:rFonts w:ascii="Times New Roman" w:hAnsi="Times New Roman" w:cs="Times New Roman"/>
          <w:sz w:val="24"/>
          <w:szCs w:val="24"/>
        </w:rPr>
        <w:t>Divulging in a systematic and coordinated way, during or after the exam, the contents of an essay or objective examination where the instructor has stated that the contents of the examination are not to be divulged, until such time as the instructor releases the</w:t>
      </w:r>
      <w:r w:rsidRPr="00EE6AD1">
        <w:rPr>
          <w:rFonts w:ascii="Times New Roman" w:hAnsi="Times New Roman" w:cs="Times New Roman"/>
          <w:spacing w:val="-11"/>
          <w:sz w:val="24"/>
          <w:szCs w:val="24"/>
        </w:rPr>
        <w:t xml:space="preserve"> </w:t>
      </w:r>
      <w:r w:rsidRPr="00EE6AD1">
        <w:rPr>
          <w:rFonts w:ascii="Times New Roman" w:hAnsi="Times New Roman" w:cs="Times New Roman"/>
          <w:sz w:val="24"/>
          <w:szCs w:val="24"/>
        </w:rPr>
        <w:t>examination.</w:t>
      </w:r>
    </w:p>
    <w:p w14:paraId="1591CC6A" w14:textId="77777777" w:rsidR="00B67B20" w:rsidRPr="00EE6AD1" w:rsidRDefault="00B67B20" w:rsidP="00E54F75">
      <w:pPr>
        <w:pStyle w:val="BodyText"/>
        <w:spacing w:before="10"/>
        <w:jc w:val="both"/>
        <w:rPr>
          <w:rFonts w:ascii="Times New Roman" w:hAnsi="Times New Roman" w:cs="Times New Roman"/>
          <w:sz w:val="24"/>
          <w:szCs w:val="24"/>
        </w:rPr>
      </w:pPr>
    </w:p>
    <w:p w14:paraId="155BC7A4" w14:textId="77777777" w:rsidR="00B67B20" w:rsidRPr="00EE6AD1" w:rsidRDefault="00DC7042" w:rsidP="00E54F75">
      <w:pPr>
        <w:pStyle w:val="ListParagraph"/>
        <w:numPr>
          <w:ilvl w:val="1"/>
          <w:numId w:val="3"/>
        </w:numPr>
        <w:tabs>
          <w:tab w:val="left" w:pos="376"/>
        </w:tabs>
        <w:spacing w:before="1"/>
        <w:ind w:right="1355" w:firstLine="0"/>
        <w:jc w:val="both"/>
        <w:rPr>
          <w:rFonts w:ascii="Times New Roman" w:hAnsi="Times New Roman" w:cs="Times New Roman"/>
          <w:sz w:val="24"/>
          <w:szCs w:val="24"/>
        </w:rPr>
      </w:pPr>
      <w:r w:rsidRPr="00EE6AD1">
        <w:rPr>
          <w:rFonts w:ascii="Times New Roman" w:hAnsi="Times New Roman" w:cs="Times New Roman"/>
          <w:sz w:val="24"/>
          <w:szCs w:val="24"/>
        </w:rPr>
        <w:t>Invading or attempting to invade the security measures maintained for the preparation and storage of</w:t>
      </w:r>
      <w:r w:rsidRPr="00EE6AD1">
        <w:rPr>
          <w:rFonts w:ascii="Times New Roman" w:hAnsi="Times New Roman" w:cs="Times New Roman"/>
          <w:spacing w:val="-13"/>
          <w:sz w:val="24"/>
          <w:szCs w:val="24"/>
        </w:rPr>
        <w:t xml:space="preserve"> </w:t>
      </w:r>
      <w:r w:rsidRPr="00EE6AD1">
        <w:rPr>
          <w:rFonts w:ascii="Times New Roman" w:hAnsi="Times New Roman" w:cs="Times New Roman"/>
          <w:sz w:val="24"/>
          <w:szCs w:val="24"/>
        </w:rPr>
        <w:t>examinations.</w:t>
      </w:r>
    </w:p>
    <w:p w14:paraId="7D069CD7" w14:textId="77777777" w:rsidR="00B67B20" w:rsidRPr="00EE6AD1" w:rsidRDefault="00B67B20" w:rsidP="00E54F75">
      <w:pPr>
        <w:pStyle w:val="BodyText"/>
        <w:spacing w:before="1"/>
        <w:jc w:val="both"/>
        <w:rPr>
          <w:rFonts w:ascii="Times New Roman" w:hAnsi="Times New Roman" w:cs="Times New Roman"/>
          <w:sz w:val="24"/>
          <w:szCs w:val="24"/>
        </w:rPr>
      </w:pPr>
    </w:p>
    <w:p w14:paraId="01BBE224" w14:textId="77777777" w:rsidR="00B67B20" w:rsidRPr="00EE6AD1" w:rsidRDefault="00DC7042" w:rsidP="00E54F75">
      <w:pPr>
        <w:pStyle w:val="ListParagraph"/>
        <w:numPr>
          <w:ilvl w:val="1"/>
          <w:numId w:val="3"/>
        </w:numPr>
        <w:tabs>
          <w:tab w:val="left" w:pos="374"/>
        </w:tabs>
        <w:ind w:right="691" w:firstLine="0"/>
        <w:jc w:val="both"/>
        <w:rPr>
          <w:rFonts w:ascii="Times New Roman" w:hAnsi="Times New Roman" w:cs="Times New Roman"/>
          <w:sz w:val="24"/>
          <w:szCs w:val="24"/>
        </w:rPr>
      </w:pPr>
      <w:r w:rsidRPr="00EE6AD1">
        <w:rPr>
          <w:rFonts w:ascii="Times New Roman" w:hAnsi="Times New Roman" w:cs="Times New Roman"/>
          <w:sz w:val="24"/>
          <w:szCs w:val="24"/>
        </w:rPr>
        <w:t>Stealing, buying, otherwise obtaining, selling, giving away, or bribing another person to obtain all or part of an unadministered examination or information about an unadministered examination or an examination which is to remain confidential</w:t>
      </w:r>
      <w:r w:rsidRPr="00EE6AD1">
        <w:rPr>
          <w:rFonts w:ascii="Times New Roman" w:hAnsi="Times New Roman" w:cs="Times New Roman"/>
          <w:spacing w:val="-29"/>
          <w:sz w:val="24"/>
          <w:szCs w:val="24"/>
        </w:rPr>
        <w:t xml:space="preserve"> </w:t>
      </w:r>
      <w:r w:rsidRPr="00EE6AD1">
        <w:rPr>
          <w:rFonts w:ascii="Times New Roman" w:hAnsi="Times New Roman" w:cs="Times New Roman"/>
          <w:sz w:val="24"/>
          <w:szCs w:val="24"/>
        </w:rPr>
        <w:t>or any unauthorized information concerning an</w:t>
      </w:r>
      <w:r w:rsidRPr="00EE6AD1">
        <w:rPr>
          <w:rFonts w:ascii="Times New Roman" w:hAnsi="Times New Roman" w:cs="Times New Roman"/>
          <w:spacing w:val="-12"/>
          <w:sz w:val="24"/>
          <w:szCs w:val="24"/>
        </w:rPr>
        <w:t xml:space="preserve"> </w:t>
      </w:r>
      <w:r w:rsidRPr="00EE6AD1">
        <w:rPr>
          <w:rFonts w:ascii="Times New Roman" w:hAnsi="Times New Roman" w:cs="Times New Roman"/>
          <w:sz w:val="24"/>
          <w:szCs w:val="24"/>
        </w:rPr>
        <w:t>examination.</w:t>
      </w:r>
    </w:p>
    <w:p w14:paraId="1FDF2046" w14:textId="77777777" w:rsidR="00B67B20" w:rsidRPr="00EE6AD1" w:rsidRDefault="00B67B20" w:rsidP="00E54F75">
      <w:pPr>
        <w:pStyle w:val="BodyText"/>
        <w:spacing w:before="10"/>
        <w:jc w:val="both"/>
        <w:rPr>
          <w:rFonts w:ascii="Times New Roman" w:hAnsi="Times New Roman" w:cs="Times New Roman"/>
          <w:sz w:val="24"/>
          <w:szCs w:val="24"/>
        </w:rPr>
      </w:pPr>
    </w:p>
    <w:p w14:paraId="4DE5E2D1" w14:textId="77777777" w:rsidR="00B67B20" w:rsidRPr="00EE6AD1" w:rsidRDefault="00DC7042" w:rsidP="00E54F75">
      <w:pPr>
        <w:pStyle w:val="ListParagraph"/>
        <w:numPr>
          <w:ilvl w:val="1"/>
          <w:numId w:val="3"/>
        </w:numPr>
        <w:tabs>
          <w:tab w:val="left" w:pos="374"/>
        </w:tabs>
        <w:ind w:right="668" w:firstLine="0"/>
        <w:jc w:val="both"/>
        <w:rPr>
          <w:rFonts w:ascii="Times New Roman" w:hAnsi="Times New Roman" w:cs="Times New Roman"/>
          <w:sz w:val="24"/>
          <w:szCs w:val="24"/>
        </w:rPr>
      </w:pPr>
      <w:r w:rsidRPr="00EE6AD1">
        <w:rPr>
          <w:rFonts w:ascii="Times New Roman" w:hAnsi="Times New Roman" w:cs="Times New Roman"/>
          <w:sz w:val="24"/>
          <w:szCs w:val="24"/>
        </w:rPr>
        <w:t>Failing to inform the Dean or the appropriate faculty member of the fact that one has come in contact, through no fault of the student, with an unadministered examination, or an examination which is to remain confidential, or any unauthorized information concerning an examination, after becoming aware of the fact that the material involved is</w:t>
      </w:r>
      <w:r w:rsidRPr="00EE6AD1">
        <w:rPr>
          <w:rFonts w:ascii="Times New Roman" w:hAnsi="Times New Roman" w:cs="Times New Roman"/>
          <w:spacing w:val="-8"/>
          <w:sz w:val="24"/>
          <w:szCs w:val="24"/>
        </w:rPr>
        <w:t xml:space="preserve"> </w:t>
      </w:r>
      <w:r w:rsidRPr="00EE6AD1">
        <w:rPr>
          <w:rFonts w:ascii="Times New Roman" w:hAnsi="Times New Roman" w:cs="Times New Roman"/>
          <w:sz w:val="24"/>
          <w:szCs w:val="24"/>
        </w:rPr>
        <w:t>confidential.</w:t>
      </w:r>
    </w:p>
    <w:p w14:paraId="073B3E0D" w14:textId="77777777" w:rsidR="00B67B20" w:rsidRPr="00EE6AD1" w:rsidRDefault="00B67B20" w:rsidP="00E54F75">
      <w:pPr>
        <w:pStyle w:val="BodyText"/>
        <w:jc w:val="both"/>
        <w:rPr>
          <w:rFonts w:ascii="Times New Roman" w:hAnsi="Times New Roman" w:cs="Times New Roman"/>
          <w:sz w:val="24"/>
          <w:szCs w:val="24"/>
        </w:rPr>
      </w:pPr>
    </w:p>
    <w:p w14:paraId="06C82F33" w14:textId="77777777" w:rsidR="00B67B20" w:rsidRPr="00EE6AD1" w:rsidRDefault="00DC7042" w:rsidP="00E54F75">
      <w:pPr>
        <w:pStyle w:val="ListParagraph"/>
        <w:numPr>
          <w:ilvl w:val="0"/>
          <w:numId w:val="3"/>
        </w:numPr>
        <w:tabs>
          <w:tab w:val="left" w:pos="386"/>
        </w:tabs>
        <w:ind w:right="592" w:firstLine="0"/>
        <w:jc w:val="both"/>
        <w:rPr>
          <w:rFonts w:ascii="Times New Roman" w:hAnsi="Times New Roman" w:cs="Times New Roman"/>
          <w:sz w:val="24"/>
          <w:szCs w:val="24"/>
        </w:rPr>
      </w:pPr>
      <w:r w:rsidRPr="00EE6AD1">
        <w:rPr>
          <w:rFonts w:ascii="Times New Roman" w:hAnsi="Times New Roman" w:cs="Times New Roman"/>
          <w:sz w:val="24"/>
          <w:szCs w:val="24"/>
        </w:rPr>
        <w:t xml:space="preserve">In connection with any report, paper, memorandum, article, brief or any other written work in fulfillment of academic requirements or to </w:t>
      </w:r>
      <w:proofErr w:type="gramStart"/>
      <w:r w:rsidRPr="00EE6AD1">
        <w:rPr>
          <w:rFonts w:ascii="Times New Roman" w:hAnsi="Times New Roman" w:cs="Times New Roman"/>
          <w:sz w:val="24"/>
          <w:szCs w:val="24"/>
        </w:rPr>
        <w:t>directly or indirectly obtain academic credit or</w:t>
      </w:r>
      <w:r w:rsidRPr="00EE6AD1">
        <w:rPr>
          <w:rFonts w:ascii="Times New Roman" w:hAnsi="Times New Roman" w:cs="Times New Roman"/>
          <w:spacing w:val="-12"/>
          <w:sz w:val="24"/>
          <w:szCs w:val="24"/>
        </w:rPr>
        <w:t xml:space="preserve"> </w:t>
      </w:r>
      <w:r w:rsidRPr="00EE6AD1">
        <w:rPr>
          <w:rFonts w:ascii="Times New Roman" w:hAnsi="Times New Roman" w:cs="Times New Roman"/>
          <w:sz w:val="24"/>
          <w:szCs w:val="24"/>
        </w:rPr>
        <w:t>recognition</w:t>
      </w:r>
      <w:proofErr w:type="gramEnd"/>
      <w:r w:rsidRPr="00EE6AD1">
        <w:rPr>
          <w:rFonts w:ascii="Times New Roman" w:hAnsi="Times New Roman" w:cs="Times New Roman"/>
          <w:sz w:val="24"/>
          <w:szCs w:val="24"/>
        </w:rPr>
        <w:t>:</w:t>
      </w:r>
    </w:p>
    <w:p w14:paraId="48C76D07" w14:textId="77777777" w:rsidR="00B67B20" w:rsidRPr="00EE6AD1" w:rsidRDefault="00B67B20" w:rsidP="00E54F75">
      <w:pPr>
        <w:pStyle w:val="BodyText"/>
        <w:spacing w:before="10"/>
        <w:jc w:val="both"/>
        <w:rPr>
          <w:rFonts w:ascii="Times New Roman" w:hAnsi="Times New Roman" w:cs="Times New Roman"/>
          <w:sz w:val="24"/>
          <w:szCs w:val="24"/>
        </w:rPr>
      </w:pPr>
    </w:p>
    <w:p w14:paraId="25AE738C" w14:textId="59D89388" w:rsidR="00B67B20" w:rsidRPr="00EE6AD1" w:rsidRDefault="00DC7042" w:rsidP="00E54F75">
      <w:pPr>
        <w:pStyle w:val="ListParagraph"/>
        <w:numPr>
          <w:ilvl w:val="1"/>
          <w:numId w:val="3"/>
        </w:numPr>
        <w:tabs>
          <w:tab w:val="left" w:pos="374"/>
        </w:tabs>
        <w:ind w:right="601" w:firstLine="0"/>
        <w:jc w:val="both"/>
        <w:rPr>
          <w:rFonts w:ascii="Times New Roman" w:hAnsi="Times New Roman" w:cs="Times New Roman"/>
          <w:sz w:val="24"/>
          <w:szCs w:val="24"/>
        </w:rPr>
      </w:pPr>
      <w:r w:rsidRPr="00EE6AD1">
        <w:rPr>
          <w:rFonts w:ascii="Times New Roman" w:hAnsi="Times New Roman" w:cs="Times New Roman"/>
          <w:sz w:val="24"/>
          <w:szCs w:val="24"/>
        </w:rPr>
        <w:t xml:space="preserve">Submitting as one's own written work prepared totally or in part by another person, unless such collaboration is expressly authorized by the instructor, provided that, unless all discussion is expressly prohibited by the instructor, merely discussing the subject matter generally with another student is not </w:t>
      </w:r>
      <w:r w:rsidR="00C419B3" w:rsidRPr="00EE6AD1">
        <w:rPr>
          <w:rFonts w:ascii="Times New Roman" w:hAnsi="Times New Roman" w:cs="Times New Roman"/>
          <w:sz w:val="24"/>
          <w:szCs w:val="24"/>
        </w:rPr>
        <w:t>a violation of this Code</w:t>
      </w:r>
      <w:r w:rsidRPr="00EE6AD1">
        <w:rPr>
          <w:rFonts w:ascii="Times New Roman" w:hAnsi="Times New Roman" w:cs="Times New Roman"/>
          <w:sz w:val="24"/>
          <w:szCs w:val="24"/>
        </w:rPr>
        <w:t>.</w:t>
      </w:r>
    </w:p>
    <w:p w14:paraId="309378B5" w14:textId="77777777" w:rsidR="00B67B20" w:rsidRPr="00EE6AD1" w:rsidRDefault="00B67B20" w:rsidP="00E54F75">
      <w:pPr>
        <w:pStyle w:val="BodyText"/>
        <w:jc w:val="both"/>
        <w:rPr>
          <w:rFonts w:ascii="Times New Roman" w:hAnsi="Times New Roman" w:cs="Times New Roman"/>
          <w:sz w:val="24"/>
          <w:szCs w:val="24"/>
        </w:rPr>
      </w:pPr>
    </w:p>
    <w:p w14:paraId="248A9019" w14:textId="77777777" w:rsidR="00B67B20" w:rsidRPr="00EE6AD1" w:rsidRDefault="00DC7042" w:rsidP="00E54F75">
      <w:pPr>
        <w:pStyle w:val="ListParagraph"/>
        <w:numPr>
          <w:ilvl w:val="1"/>
          <w:numId w:val="3"/>
        </w:numPr>
        <w:tabs>
          <w:tab w:val="left" w:pos="374"/>
        </w:tabs>
        <w:ind w:right="607" w:firstLine="0"/>
        <w:jc w:val="both"/>
        <w:rPr>
          <w:rFonts w:ascii="Times New Roman" w:hAnsi="Times New Roman" w:cs="Times New Roman"/>
          <w:sz w:val="24"/>
          <w:szCs w:val="24"/>
        </w:rPr>
      </w:pPr>
      <w:r w:rsidRPr="00EE6AD1">
        <w:rPr>
          <w:rFonts w:ascii="Times New Roman" w:hAnsi="Times New Roman" w:cs="Times New Roman"/>
          <w:sz w:val="24"/>
          <w:szCs w:val="24"/>
        </w:rPr>
        <w:t>Submitting a writing incorporating another person's work, whether copyrighted or not, by taking the substance of such work or the literal expression from such work of another without acknowledging and crediting the original author's work with quotation marks and footnotes or other appropriate written</w:t>
      </w:r>
      <w:r w:rsidRPr="00EE6AD1">
        <w:rPr>
          <w:rFonts w:ascii="Times New Roman" w:hAnsi="Times New Roman" w:cs="Times New Roman"/>
          <w:spacing w:val="-24"/>
          <w:sz w:val="24"/>
          <w:szCs w:val="24"/>
        </w:rPr>
        <w:t xml:space="preserve"> </w:t>
      </w:r>
      <w:r w:rsidRPr="00EE6AD1">
        <w:rPr>
          <w:rFonts w:ascii="Times New Roman" w:hAnsi="Times New Roman" w:cs="Times New Roman"/>
          <w:sz w:val="24"/>
          <w:szCs w:val="24"/>
        </w:rPr>
        <w:t>explanation.</w:t>
      </w:r>
    </w:p>
    <w:p w14:paraId="72C6C879" w14:textId="77777777" w:rsidR="00B67B20" w:rsidRPr="00EE6AD1" w:rsidRDefault="00B67B20" w:rsidP="00E54F75">
      <w:pPr>
        <w:pStyle w:val="BodyText"/>
        <w:jc w:val="both"/>
        <w:rPr>
          <w:rFonts w:ascii="Times New Roman" w:hAnsi="Times New Roman" w:cs="Times New Roman"/>
          <w:sz w:val="24"/>
          <w:szCs w:val="24"/>
        </w:rPr>
      </w:pPr>
    </w:p>
    <w:p w14:paraId="4F05CF67" w14:textId="77777777" w:rsidR="00B67B20" w:rsidRPr="00EE6AD1" w:rsidRDefault="00DC7042" w:rsidP="00823DBD">
      <w:pPr>
        <w:pStyle w:val="ListParagraph"/>
        <w:numPr>
          <w:ilvl w:val="1"/>
          <w:numId w:val="3"/>
        </w:numPr>
        <w:tabs>
          <w:tab w:val="left" w:pos="374"/>
        </w:tabs>
        <w:ind w:right="616" w:firstLine="0"/>
        <w:jc w:val="both"/>
        <w:rPr>
          <w:rFonts w:ascii="Times New Roman" w:hAnsi="Times New Roman" w:cs="Times New Roman"/>
          <w:sz w:val="24"/>
          <w:szCs w:val="24"/>
        </w:rPr>
      </w:pPr>
      <w:r w:rsidRPr="00EE6AD1">
        <w:rPr>
          <w:rFonts w:ascii="Times New Roman" w:hAnsi="Times New Roman" w:cs="Times New Roman"/>
          <w:sz w:val="24"/>
          <w:szCs w:val="24"/>
        </w:rPr>
        <w:t>Submitting written work previously offered by the student for credit or recognition in another course or program without the instructor's permission secured in advance of</w:t>
      </w:r>
      <w:r w:rsidRPr="00EE6AD1">
        <w:rPr>
          <w:rFonts w:ascii="Times New Roman" w:hAnsi="Times New Roman" w:cs="Times New Roman"/>
          <w:spacing w:val="-2"/>
          <w:sz w:val="24"/>
          <w:szCs w:val="24"/>
        </w:rPr>
        <w:t xml:space="preserve"> </w:t>
      </w:r>
      <w:r w:rsidRPr="00EE6AD1">
        <w:rPr>
          <w:rFonts w:ascii="Times New Roman" w:hAnsi="Times New Roman" w:cs="Times New Roman"/>
          <w:sz w:val="24"/>
          <w:szCs w:val="24"/>
        </w:rPr>
        <w:t>submission.</w:t>
      </w:r>
    </w:p>
    <w:p w14:paraId="2CF28F97" w14:textId="77777777" w:rsidR="00B67B20" w:rsidRPr="00EE6AD1" w:rsidRDefault="00B67B20" w:rsidP="00E54F75">
      <w:pPr>
        <w:pStyle w:val="BodyText"/>
        <w:jc w:val="both"/>
        <w:rPr>
          <w:rFonts w:ascii="Times New Roman" w:hAnsi="Times New Roman" w:cs="Times New Roman"/>
          <w:sz w:val="24"/>
          <w:szCs w:val="24"/>
        </w:rPr>
      </w:pPr>
    </w:p>
    <w:p w14:paraId="707B6048" w14:textId="77777777" w:rsidR="00B67B20" w:rsidRPr="00EE6AD1" w:rsidRDefault="00DC7042" w:rsidP="00E54F75">
      <w:pPr>
        <w:pStyle w:val="ListParagraph"/>
        <w:numPr>
          <w:ilvl w:val="0"/>
          <w:numId w:val="3"/>
        </w:numPr>
        <w:tabs>
          <w:tab w:val="left" w:pos="388"/>
        </w:tabs>
        <w:ind w:left="387" w:hanging="283"/>
        <w:jc w:val="both"/>
        <w:rPr>
          <w:rFonts w:ascii="Times New Roman" w:hAnsi="Times New Roman" w:cs="Times New Roman"/>
          <w:sz w:val="24"/>
          <w:szCs w:val="24"/>
        </w:rPr>
      </w:pPr>
      <w:r w:rsidRPr="00EE6AD1">
        <w:rPr>
          <w:rFonts w:ascii="Times New Roman" w:hAnsi="Times New Roman" w:cs="Times New Roman"/>
          <w:sz w:val="24"/>
          <w:szCs w:val="24"/>
        </w:rPr>
        <w:lastRenderedPageBreak/>
        <w:t>In</w:t>
      </w:r>
      <w:r w:rsidRPr="00EE6AD1">
        <w:rPr>
          <w:rFonts w:ascii="Times New Roman" w:hAnsi="Times New Roman" w:cs="Times New Roman"/>
          <w:spacing w:val="-7"/>
          <w:sz w:val="24"/>
          <w:szCs w:val="24"/>
        </w:rPr>
        <w:t xml:space="preserve"> </w:t>
      </w:r>
      <w:r w:rsidRPr="00EE6AD1">
        <w:rPr>
          <w:rFonts w:ascii="Times New Roman" w:hAnsi="Times New Roman" w:cs="Times New Roman"/>
          <w:sz w:val="24"/>
          <w:szCs w:val="24"/>
        </w:rPr>
        <w:t>general:</w:t>
      </w:r>
    </w:p>
    <w:p w14:paraId="48298E7C" w14:textId="77777777" w:rsidR="00B67B20" w:rsidRPr="00EE6AD1" w:rsidRDefault="00B67B20" w:rsidP="00E54F75">
      <w:pPr>
        <w:pStyle w:val="BodyText"/>
        <w:jc w:val="both"/>
        <w:rPr>
          <w:rFonts w:ascii="Times New Roman" w:hAnsi="Times New Roman" w:cs="Times New Roman"/>
          <w:sz w:val="24"/>
          <w:szCs w:val="24"/>
        </w:rPr>
      </w:pPr>
    </w:p>
    <w:p w14:paraId="0D5CE727" w14:textId="64A0B4AD" w:rsidR="00F35260" w:rsidRPr="00EE6AD1" w:rsidRDefault="00DC7042" w:rsidP="00E54F75">
      <w:pPr>
        <w:pStyle w:val="ListParagraph"/>
        <w:numPr>
          <w:ilvl w:val="1"/>
          <w:numId w:val="3"/>
        </w:numPr>
        <w:tabs>
          <w:tab w:val="left" w:pos="374"/>
        </w:tabs>
        <w:ind w:right="1204" w:firstLine="0"/>
        <w:jc w:val="both"/>
        <w:rPr>
          <w:rFonts w:ascii="Times New Roman" w:hAnsi="Times New Roman" w:cs="Times New Roman"/>
          <w:sz w:val="24"/>
          <w:szCs w:val="24"/>
        </w:rPr>
      </w:pPr>
      <w:r w:rsidRPr="00EE6AD1">
        <w:rPr>
          <w:rFonts w:ascii="Times New Roman" w:hAnsi="Times New Roman" w:cs="Times New Roman"/>
          <w:sz w:val="24"/>
          <w:szCs w:val="24"/>
        </w:rPr>
        <w:t>Failing, upon witnessing or learning of the probable violation of this Code, to report the fact immediately to the Dean or a member of the</w:t>
      </w:r>
      <w:r w:rsidRPr="00EE6AD1">
        <w:rPr>
          <w:rFonts w:ascii="Times New Roman" w:hAnsi="Times New Roman" w:cs="Times New Roman"/>
          <w:spacing w:val="-25"/>
          <w:sz w:val="24"/>
          <w:szCs w:val="24"/>
        </w:rPr>
        <w:t xml:space="preserve"> </w:t>
      </w:r>
      <w:r w:rsidRPr="00EE6AD1">
        <w:rPr>
          <w:rFonts w:ascii="Times New Roman" w:hAnsi="Times New Roman" w:cs="Times New Roman"/>
          <w:sz w:val="24"/>
          <w:szCs w:val="24"/>
        </w:rPr>
        <w:t>faculty.</w:t>
      </w:r>
    </w:p>
    <w:p w14:paraId="7D3BC51E" w14:textId="77777777" w:rsidR="00F35260" w:rsidRPr="00EE6AD1" w:rsidRDefault="00F35260" w:rsidP="00E54F75">
      <w:pPr>
        <w:pStyle w:val="ListParagraph"/>
        <w:tabs>
          <w:tab w:val="left" w:pos="374"/>
        </w:tabs>
        <w:ind w:right="1204"/>
        <w:jc w:val="both"/>
        <w:rPr>
          <w:rFonts w:ascii="Times New Roman" w:hAnsi="Times New Roman" w:cs="Times New Roman"/>
          <w:sz w:val="24"/>
          <w:szCs w:val="24"/>
        </w:rPr>
      </w:pPr>
    </w:p>
    <w:p w14:paraId="51BF615F" w14:textId="524F05C7" w:rsidR="00F35260" w:rsidRPr="00EE6AD1" w:rsidRDefault="00DC7042">
      <w:pPr>
        <w:pStyle w:val="ListParagraph"/>
        <w:numPr>
          <w:ilvl w:val="1"/>
          <w:numId w:val="3"/>
        </w:numPr>
        <w:tabs>
          <w:tab w:val="left" w:pos="374"/>
        </w:tabs>
        <w:ind w:right="1204" w:firstLine="0"/>
        <w:jc w:val="both"/>
        <w:rPr>
          <w:rFonts w:ascii="Times New Roman" w:hAnsi="Times New Roman" w:cs="Times New Roman"/>
          <w:sz w:val="24"/>
          <w:szCs w:val="24"/>
        </w:rPr>
      </w:pPr>
      <w:r w:rsidRPr="00EE6AD1">
        <w:rPr>
          <w:rFonts w:ascii="Times New Roman" w:hAnsi="Times New Roman" w:cs="Times New Roman"/>
          <w:sz w:val="24"/>
          <w:szCs w:val="24"/>
        </w:rPr>
        <w:t xml:space="preserve">Refusing to </w:t>
      </w:r>
      <w:r w:rsidR="00F35260" w:rsidRPr="00EE6AD1">
        <w:rPr>
          <w:rFonts w:ascii="Times New Roman" w:hAnsi="Times New Roman" w:cs="Times New Roman"/>
          <w:sz w:val="24"/>
          <w:szCs w:val="24"/>
        </w:rPr>
        <w:t>provide information about a possible violation of this Code to faculty or administration of the Law School, except that a person suspected of violating this Code may not be compelled to bear witness against himself or herself.</w:t>
      </w:r>
    </w:p>
    <w:p w14:paraId="2DB268DB" w14:textId="77777777" w:rsidR="00B67B20" w:rsidRPr="00EE6AD1" w:rsidRDefault="00B67B20" w:rsidP="00E54F75">
      <w:pPr>
        <w:pStyle w:val="BodyText"/>
        <w:jc w:val="both"/>
        <w:rPr>
          <w:rFonts w:ascii="Times New Roman" w:hAnsi="Times New Roman" w:cs="Times New Roman"/>
          <w:sz w:val="24"/>
          <w:szCs w:val="24"/>
        </w:rPr>
      </w:pPr>
    </w:p>
    <w:p w14:paraId="306D5A13" w14:textId="77777777" w:rsidR="00B67B20" w:rsidRPr="00EE6AD1" w:rsidRDefault="00DC7042" w:rsidP="00E54F75">
      <w:pPr>
        <w:pStyle w:val="ListParagraph"/>
        <w:numPr>
          <w:ilvl w:val="1"/>
          <w:numId w:val="3"/>
        </w:numPr>
        <w:tabs>
          <w:tab w:val="left" w:pos="374"/>
        </w:tabs>
        <w:spacing w:before="1"/>
        <w:ind w:right="748" w:firstLine="0"/>
        <w:jc w:val="both"/>
        <w:rPr>
          <w:rFonts w:ascii="Times New Roman" w:hAnsi="Times New Roman" w:cs="Times New Roman"/>
          <w:sz w:val="24"/>
          <w:szCs w:val="24"/>
        </w:rPr>
      </w:pPr>
      <w:r w:rsidRPr="00EE6AD1">
        <w:rPr>
          <w:rFonts w:ascii="Times New Roman" w:hAnsi="Times New Roman" w:cs="Times New Roman"/>
          <w:sz w:val="24"/>
          <w:szCs w:val="24"/>
        </w:rPr>
        <w:t xml:space="preserve">Taking, keeping, misplacing, tampering with, or damaging the property of Baylor University, a faculty member, another </w:t>
      </w:r>
      <w:proofErr w:type="gramStart"/>
      <w:r w:rsidRPr="00EE6AD1">
        <w:rPr>
          <w:rFonts w:ascii="Times New Roman" w:hAnsi="Times New Roman" w:cs="Times New Roman"/>
          <w:sz w:val="24"/>
          <w:szCs w:val="24"/>
        </w:rPr>
        <w:t>student</w:t>
      </w:r>
      <w:proofErr w:type="gramEnd"/>
      <w:r w:rsidRPr="00EE6AD1">
        <w:rPr>
          <w:rFonts w:ascii="Times New Roman" w:hAnsi="Times New Roman" w:cs="Times New Roman"/>
          <w:sz w:val="24"/>
          <w:szCs w:val="24"/>
        </w:rPr>
        <w:t xml:space="preserve"> or any other person, if one knows or should reasonably know that one would by such conduct obtain an unfair academic advantage. This section is intended to include, but not be limited to, material in the law</w:t>
      </w:r>
      <w:r w:rsidRPr="00EE6AD1">
        <w:rPr>
          <w:rFonts w:ascii="Times New Roman" w:hAnsi="Times New Roman" w:cs="Times New Roman"/>
          <w:spacing w:val="-5"/>
          <w:sz w:val="24"/>
          <w:szCs w:val="24"/>
        </w:rPr>
        <w:t xml:space="preserve"> </w:t>
      </w:r>
      <w:r w:rsidRPr="00EE6AD1">
        <w:rPr>
          <w:rFonts w:ascii="Times New Roman" w:hAnsi="Times New Roman" w:cs="Times New Roman"/>
          <w:sz w:val="24"/>
          <w:szCs w:val="24"/>
        </w:rPr>
        <w:t>library.</w:t>
      </w:r>
    </w:p>
    <w:p w14:paraId="6E254D70" w14:textId="77777777" w:rsidR="00B67B20" w:rsidRPr="00EE6AD1" w:rsidRDefault="00B67B20" w:rsidP="00E54F75">
      <w:pPr>
        <w:pStyle w:val="BodyText"/>
        <w:spacing w:before="10"/>
        <w:jc w:val="both"/>
        <w:rPr>
          <w:rFonts w:ascii="Times New Roman" w:hAnsi="Times New Roman" w:cs="Times New Roman"/>
          <w:sz w:val="24"/>
          <w:szCs w:val="24"/>
        </w:rPr>
      </w:pPr>
    </w:p>
    <w:p w14:paraId="2818A6EB" w14:textId="77777777" w:rsidR="00B67B20" w:rsidRPr="00EE6AD1" w:rsidRDefault="00DC7042" w:rsidP="00E54F75">
      <w:pPr>
        <w:pStyle w:val="ListParagraph"/>
        <w:numPr>
          <w:ilvl w:val="1"/>
          <w:numId w:val="3"/>
        </w:numPr>
        <w:tabs>
          <w:tab w:val="left" w:pos="374"/>
        </w:tabs>
        <w:spacing w:before="1"/>
        <w:ind w:right="1022" w:firstLine="0"/>
        <w:jc w:val="both"/>
        <w:rPr>
          <w:rFonts w:ascii="Times New Roman" w:hAnsi="Times New Roman" w:cs="Times New Roman"/>
          <w:sz w:val="24"/>
          <w:szCs w:val="24"/>
        </w:rPr>
      </w:pPr>
      <w:r w:rsidRPr="00EE6AD1">
        <w:rPr>
          <w:rFonts w:ascii="Times New Roman" w:hAnsi="Times New Roman" w:cs="Times New Roman"/>
          <w:sz w:val="24"/>
          <w:szCs w:val="24"/>
        </w:rPr>
        <w:t>Misrepresenting facts about oneself or another for the purpose of obtaining an advantage, either academic or financial, or for the purpose of injuring another student academically or financially, including providing false grades or other information in resumes for placement</w:t>
      </w:r>
      <w:r w:rsidRPr="00EE6AD1">
        <w:rPr>
          <w:rFonts w:ascii="Times New Roman" w:hAnsi="Times New Roman" w:cs="Times New Roman"/>
          <w:spacing w:val="-17"/>
          <w:sz w:val="24"/>
          <w:szCs w:val="24"/>
        </w:rPr>
        <w:t xml:space="preserve"> </w:t>
      </w:r>
      <w:r w:rsidRPr="00EE6AD1">
        <w:rPr>
          <w:rFonts w:ascii="Times New Roman" w:hAnsi="Times New Roman" w:cs="Times New Roman"/>
          <w:sz w:val="24"/>
          <w:szCs w:val="24"/>
        </w:rPr>
        <w:t>use.</w:t>
      </w:r>
    </w:p>
    <w:p w14:paraId="54C84822" w14:textId="77777777" w:rsidR="00B67B20" w:rsidRPr="00EE6AD1" w:rsidRDefault="00B67B20" w:rsidP="00E54F75">
      <w:pPr>
        <w:pStyle w:val="BodyText"/>
        <w:spacing w:before="1"/>
        <w:jc w:val="both"/>
        <w:rPr>
          <w:rFonts w:ascii="Times New Roman" w:hAnsi="Times New Roman" w:cs="Times New Roman"/>
          <w:sz w:val="24"/>
          <w:szCs w:val="24"/>
        </w:rPr>
      </w:pPr>
    </w:p>
    <w:p w14:paraId="22841420" w14:textId="77777777" w:rsidR="00B67B20" w:rsidRPr="00EE6AD1" w:rsidRDefault="00DC7042" w:rsidP="00E54F75">
      <w:pPr>
        <w:pStyle w:val="ListParagraph"/>
        <w:numPr>
          <w:ilvl w:val="1"/>
          <w:numId w:val="3"/>
        </w:numPr>
        <w:tabs>
          <w:tab w:val="left" w:pos="374"/>
        </w:tabs>
        <w:ind w:right="316" w:firstLine="0"/>
        <w:jc w:val="both"/>
        <w:rPr>
          <w:rFonts w:ascii="Times New Roman" w:hAnsi="Times New Roman" w:cs="Times New Roman"/>
          <w:sz w:val="24"/>
          <w:szCs w:val="24"/>
        </w:rPr>
      </w:pPr>
      <w:r w:rsidRPr="00EE6AD1">
        <w:rPr>
          <w:rFonts w:ascii="Times New Roman" w:hAnsi="Times New Roman" w:cs="Times New Roman"/>
          <w:sz w:val="24"/>
          <w:szCs w:val="24"/>
        </w:rPr>
        <w:t>Knowingly or negligently submitting false or misleading information concerning hours worked or requirements fulfilled in connection with any externship or clinical program undertaken for credit or</w:t>
      </w:r>
      <w:r w:rsidRPr="00EE6AD1">
        <w:rPr>
          <w:rFonts w:ascii="Times New Roman" w:hAnsi="Times New Roman" w:cs="Times New Roman"/>
          <w:spacing w:val="-12"/>
          <w:sz w:val="24"/>
          <w:szCs w:val="24"/>
        </w:rPr>
        <w:t xml:space="preserve"> </w:t>
      </w:r>
      <w:r w:rsidRPr="00EE6AD1">
        <w:rPr>
          <w:rFonts w:ascii="Times New Roman" w:hAnsi="Times New Roman" w:cs="Times New Roman"/>
          <w:sz w:val="24"/>
          <w:szCs w:val="24"/>
        </w:rPr>
        <w:t>recognition.</w:t>
      </w:r>
    </w:p>
    <w:p w14:paraId="4004C5F3" w14:textId="77777777" w:rsidR="00B67B20" w:rsidRPr="00EE6AD1" w:rsidRDefault="00B67B20" w:rsidP="00E54F75">
      <w:pPr>
        <w:pStyle w:val="BodyText"/>
        <w:jc w:val="both"/>
        <w:rPr>
          <w:rFonts w:ascii="Times New Roman" w:hAnsi="Times New Roman" w:cs="Times New Roman"/>
          <w:sz w:val="24"/>
          <w:szCs w:val="24"/>
        </w:rPr>
      </w:pPr>
    </w:p>
    <w:p w14:paraId="122AC935" w14:textId="3221C850" w:rsidR="00B67B20" w:rsidRPr="00EE6AD1" w:rsidRDefault="00DC7042" w:rsidP="00E54F75">
      <w:pPr>
        <w:pStyle w:val="ListParagraph"/>
        <w:numPr>
          <w:ilvl w:val="1"/>
          <w:numId w:val="3"/>
        </w:numPr>
        <w:tabs>
          <w:tab w:val="left" w:pos="374"/>
        </w:tabs>
        <w:spacing w:before="1"/>
        <w:ind w:right="633" w:firstLine="0"/>
        <w:jc w:val="both"/>
        <w:rPr>
          <w:rFonts w:ascii="Times New Roman" w:hAnsi="Times New Roman" w:cs="Times New Roman"/>
          <w:sz w:val="24"/>
          <w:szCs w:val="24"/>
        </w:rPr>
      </w:pPr>
      <w:r w:rsidRPr="00EE6AD1">
        <w:rPr>
          <w:rFonts w:ascii="Times New Roman" w:hAnsi="Times New Roman" w:cs="Times New Roman"/>
          <w:sz w:val="24"/>
          <w:szCs w:val="24"/>
        </w:rPr>
        <w:t xml:space="preserve">Acting contrary to accepted principles of honesty in any academic pursuit, it being recognized that no enumeration can exhaust the possible applications of a law student's obligation to conduct himself </w:t>
      </w:r>
      <w:r w:rsidR="00F35260" w:rsidRPr="00EE6AD1">
        <w:rPr>
          <w:rFonts w:ascii="Times New Roman" w:hAnsi="Times New Roman" w:cs="Times New Roman"/>
          <w:sz w:val="24"/>
          <w:szCs w:val="24"/>
        </w:rPr>
        <w:t xml:space="preserve">or </w:t>
      </w:r>
      <w:r w:rsidRPr="00EE6AD1">
        <w:rPr>
          <w:rFonts w:ascii="Times New Roman" w:hAnsi="Times New Roman" w:cs="Times New Roman"/>
          <w:sz w:val="24"/>
          <w:szCs w:val="24"/>
        </w:rPr>
        <w:t>herself in a manner consistent with the Code and that the enumeration above is by way of illustration and not limitation, provided, however, that if at all possible one or more of the enumerated sections should be utilized rather than this general</w:t>
      </w:r>
      <w:r w:rsidRPr="00EE6AD1">
        <w:rPr>
          <w:rFonts w:ascii="Times New Roman" w:hAnsi="Times New Roman" w:cs="Times New Roman"/>
          <w:spacing w:val="-17"/>
          <w:sz w:val="24"/>
          <w:szCs w:val="24"/>
        </w:rPr>
        <w:t xml:space="preserve"> </w:t>
      </w:r>
      <w:r w:rsidRPr="00EE6AD1">
        <w:rPr>
          <w:rFonts w:ascii="Times New Roman" w:hAnsi="Times New Roman" w:cs="Times New Roman"/>
          <w:sz w:val="24"/>
          <w:szCs w:val="24"/>
        </w:rPr>
        <w:t>provision.</w:t>
      </w:r>
    </w:p>
    <w:p w14:paraId="0E75A623" w14:textId="77777777" w:rsidR="00B67B20" w:rsidRPr="00EE6AD1" w:rsidRDefault="00B67B20" w:rsidP="00E54F75">
      <w:pPr>
        <w:pStyle w:val="BodyText"/>
        <w:jc w:val="both"/>
        <w:rPr>
          <w:rFonts w:ascii="Times New Roman" w:hAnsi="Times New Roman" w:cs="Times New Roman"/>
          <w:sz w:val="24"/>
          <w:szCs w:val="24"/>
        </w:rPr>
      </w:pPr>
    </w:p>
    <w:p w14:paraId="527342D0" w14:textId="550E7263" w:rsidR="00B67B20" w:rsidRPr="00EE6AD1" w:rsidRDefault="00DC7042" w:rsidP="00E54F75">
      <w:pPr>
        <w:pStyle w:val="Heading1"/>
        <w:spacing w:before="195"/>
        <w:jc w:val="both"/>
        <w:rPr>
          <w:rFonts w:ascii="Times New Roman" w:hAnsi="Times New Roman" w:cs="Times New Roman"/>
          <w:sz w:val="24"/>
          <w:szCs w:val="24"/>
        </w:rPr>
      </w:pPr>
      <w:r w:rsidRPr="00EE6AD1">
        <w:rPr>
          <w:rFonts w:ascii="Times New Roman" w:hAnsi="Times New Roman" w:cs="Times New Roman"/>
          <w:sz w:val="24"/>
          <w:szCs w:val="24"/>
        </w:rPr>
        <w:t xml:space="preserve">ARTICLE III. </w:t>
      </w:r>
      <w:r w:rsidR="00F35260" w:rsidRPr="00EE6AD1">
        <w:rPr>
          <w:rFonts w:ascii="Times New Roman" w:hAnsi="Times New Roman" w:cs="Times New Roman"/>
          <w:sz w:val="24"/>
          <w:szCs w:val="24"/>
        </w:rPr>
        <w:t>Procedures for Addressing Suspected Honor Code Violations</w:t>
      </w:r>
    </w:p>
    <w:p w14:paraId="2AD704F3" w14:textId="77777777" w:rsidR="00B67B20" w:rsidRPr="00EE6AD1" w:rsidRDefault="00B67B20" w:rsidP="00E54F75">
      <w:pPr>
        <w:pStyle w:val="BodyText"/>
        <w:spacing w:before="1"/>
        <w:jc w:val="both"/>
        <w:rPr>
          <w:rFonts w:ascii="Times New Roman" w:hAnsi="Times New Roman" w:cs="Times New Roman"/>
          <w:b/>
          <w:sz w:val="24"/>
          <w:szCs w:val="24"/>
        </w:rPr>
      </w:pPr>
    </w:p>
    <w:p w14:paraId="16644CFB" w14:textId="7EE6E186" w:rsidR="006323E0" w:rsidRPr="00EE6AD1" w:rsidRDefault="006323E0" w:rsidP="00E54F75">
      <w:pPr>
        <w:widowControl/>
        <w:autoSpaceDE/>
        <w:autoSpaceDN/>
        <w:jc w:val="both"/>
        <w:rPr>
          <w:rFonts w:ascii="Times New Roman" w:eastAsia="Times New Roman" w:hAnsi="Times New Roman" w:cs="Times New Roman"/>
          <w:sz w:val="24"/>
          <w:szCs w:val="24"/>
        </w:rPr>
      </w:pPr>
      <w:r w:rsidRPr="00EE6AD1">
        <w:rPr>
          <w:rFonts w:ascii="Times New Roman" w:eastAsia="Times New Roman" w:hAnsi="Times New Roman" w:cs="Times New Roman"/>
          <w:sz w:val="24"/>
          <w:szCs w:val="24"/>
        </w:rPr>
        <w:t>A.</w:t>
      </w:r>
      <w:r w:rsidRPr="00EE6AD1">
        <w:rPr>
          <w:rFonts w:ascii="Times New Roman" w:eastAsia="Times New Roman" w:hAnsi="Times New Roman" w:cs="Times New Roman"/>
          <w:sz w:val="24"/>
          <w:szCs w:val="24"/>
        </w:rPr>
        <w:tab/>
      </w:r>
      <w:r w:rsidRPr="00EE6AD1">
        <w:rPr>
          <w:rFonts w:ascii="Times New Roman" w:eastAsia="Times New Roman" w:hAnsi="Times New Roman" w:cs="Times New Roman"/>
          <w:b/>
          <w:bCs/>
          <w:sz w:val="24"/>
          <w:szCs w:val="24"/>
        </w:rPr>
        <w:t>Faculty Determination of a Violation.</w:t>
      </w:r>
      <w:r w:rsidRPr="00EE6AD1">
        <w:rPr>
          <w:rFonts w:ascii="Times New Roman" w:eastAsia="Times New Roman" w:hAnsi="Times New Roman" w:cs="Times New Roman"/>
          <w:sz w:val="24"/>
          <w:szCs w:val="24"/>
        </w:rPr>
        <w:t xml:space="preserve">  </w:t>
      </w:r>
      <w:r w:rsidR="00F35260" w:rsidRPr="00EE6AD1">
        <w:rPr>
          <w:rFonts w:ascii="Times New Roman" w:eastAsia="Times New Roman" w:hAnsi="Times New Roman" w:cs="Times New Roman"/>
          <w:sz w:val="24"/>
          <w:szCs w:val="24"/>
        </w:rPr>
        <w:t>If a faculty member suspects that a student has violated this Code</w:t>
      </w:r>
      <w:r w:rsidRPr="00EE6AD1">
        <w:rPr>
          <w:rFonts w:ascii="Times New Roman" w:eastAsia="Times New Roman" w:hAnsi="Times New Roman" w:cs="Times New Roman"/>
          <w:sz w:val="24"/>
          <w:szCs w:val="24"/>
        </w:rPr>
        <w:t xml:space="preserve"> in a course for which that faculty member is an instructor of record or in any other aspect of the Law School’s program of education for which the faculty member is responsible, </w:t>
      </w:r>
      <w:r w:rsidR="00F35260" w:rsidRPr="00EE6AD1">
        <w:rPr>
          <w:rFonts w:ascii="Times New Roman" w:eastAsia="Times New Roman" w:hAnsi="Times New Roman" w:cs="Times New Roman"/>
          <w:sz w:val="24"/>
          <w:szCs w:val="24"/>
        </w:rPr>
        <w:t xml:space="preserve">the faculty member </w:t>
      </w:r>
      <w:r w:rsidRPr="00EE6AD1">
        <w:rPr>
          <w:rFonts w:ascii="Times New Roman" w:eastAsia="Times New Roman" w:hAnsi="Times New Roman" w:cs="Times New Roman"/>
          <w:sz w:val="24"/>
          <w:szCs w:val="24"/>
        </w:rPr>
        <w:t>must handle</w:t>
      </w:r>
      <w:r w:rsidR="00F35260" w:rsidRPr="00EE6AD1">
        <w:rPr>
          <w:rFonts w:ascii="Times New Roman" w:eastAsia="Times New Roman" w:hAnsi="Times New Roman" w:cs="Times New Roman"/>
          <w:sz w:val="24"/>
          <w:szCs w:val="24"/>
        </w:rPr>
        <w:t xml:space="preserve"> the matter directly with the student </w:t>
      </w:r>
      <w:r w:rsidRPr="00EE6AD1">
        <w:rPr>
          <w:rFonts w:ascii="Times New Roman" w:eastAsia="Times New Roman" w:hAnsi="Times New Roman" w:cs="Times New Roman"/>
          <w:sz w:val="24"/>
          <w:szCs w:val="24"/>
        </w:rPr>
        <w:t>and should resolve the matter within 21 days of learning of the possible violation.  If t</w:t>
      </w:r>
      <w:r w:rsidR="00F35260" w:rsidRPr="00EE6AD1">
        <w:rPr>
          <w:rFonts w:ascii="Times New Roman" w:eastAsia="Times New Roman" w:hAnsi="Times New Roman" w:cs="Times New Roman"/>
          <w:sz w:val="24"/>
          <w:szCs w:val="24"/>
        </w:rPr>
        <w:t xml:space="preserve">he faculty member </w:t>
      </w:r>
      <w:r w:rsidRPr="00EE6AD1">
        <w:rPr>
          <w:rFonts w:ascii="Times New Roman" w:eastAsia="Times New Roman" w:hAnsi="Times New Roman" w:cs="Times New Roman"/>
          <w:sz w:val="24"/>
          <w:szCs w:val="24"/>
        </w:rPr>
        <w:t xml:space="preserve">determines that a violation has occurred, the faculty member must report </w:t>
      </w:r>
      <w:r w:rsidR="00B13428">
        <w:rPr>
          <w:rFonts w:ascii="Times New Roman" w:eastAsia="Times New Roman" w:hAnsi="Times New Roman" w:cs="Times New Roman"/>
          <w:sz w:val="24"/>
          <w:szCs w:val="24"/>
        </w:rPr>
        <w:t xml:space="preserve">in writing </w:t>
      </w:r>
      <w:r w:rsidRPr="00EE6AD1">
        <w:rPr>
          <w:rFonts w:ascii="Times New Roman" w:eastAsia="Times New Roman" w:hAnsi="Times New Roman" w:cs="Times New Roman"/>
          <w:sz w:val="24"/>
          <w:szCs w:val="24"/>
        </w:rPr>
        <w:t xml:space="preserve">the violation and </w:t>
      </w:r>
      <w:r w:rsidR="00D56926" w:rsidRPr="00EE6AD1">
        <w:rPr>
          <w:rFonts w:ascii="Times New Roman" w:eastAsia="Times New Roman" w:hAnsi="Times New Roman" w:cs="Times New Roman"/>
          <w:sz w:val="24"/>
          <w:szCs w:val="24"/>
        </w:rPr>
        <w:t>any sanction imposed</w:t>
      </w:r>
      <w:r w:rsidRPr="00EE6AD1">
        <w:rPr>
          <w:rFonts w:ascii="Times New Roman" w:eastAsia="Times New Roman" w:hAnsi="Times New Roman" w:cs="Times New Roman"/>
          <w:sz w:val="24"/>
          <w:szCs w:val="24"/>
        </w:rPr>
        <w:t xml:space="preserve"> to the Dean or the Dean’s designee</w:t>
      </w:r>
      <w:r w:rsidR="003F4C92" w:rsidRPr="00EE6AD1">
        <w:rPr>
          <w:rFonts w:ascii="Times New Roman" w:eastAsia="Times New Roman" w:hAnsi="Times New Roman" w:cs="Times New Roman"/>
          <w:sz w:val="24"/>
          <w:szCs w:val="24"/>
        </w:rPr>
        <w:t xml:space="preserve"> or designees</w:t>
      </w:r>
      <w:r w:rsidRPr="00EE6AD1">
        <w:rPr>
          <w:rFonts w:ascii="Times New Roman" w:eastAsia="Times New Roman" w:hAnsi="Times New Roman" w:cs="Times New Roman"/>
          <w:sz w:val="24"/>
          <w:szCs w:val="24"/>
        </w:rPr>
        <w:t xml:space="preserve"> within 7 days of the faculty member’s determination that the student violated this Code. If the faculty member finds the student did not violate this Code, the matter is closed and no report to the Dean or the Dean’s designee</w:t>
      </w:r>
      <w:r w:rsidR="003F4C92" w:rsidRPr="00EE6AD1">
        <w:rPr>
          <w:rFonts w:ascii="Times New Roman" w:eastAsia="Times New Roman" w:hAnsi="Times New Roman" w:cs="Times New Roman"/>
          <w:sz w:val="24"/>
          <w:szCs w:val="24"/>
        </w:rPr>
        <w:t xml:space="preserve"> or designees</w:t>
      </w:r>
      <w:r w:rsidR="009E7934" w:rsidRPr="00EE6AD1">
        <w:rPr>
          <w:rFonts w:ascii="Times New Roman" w:eastAsia="Times New Roman" w:hAnsi="Times New Roman" w:cs="Times New Roman"/>
          <w:sz w:val="24"/>
          <w:szCs w:val="24"/>
        </w:rPr>
        <w:t xml:space="preserve"> is required</w:t>
      </w:r>
      <w:r w:rsidRPr="00EE6AD1">
        <w:rPr>
          <w:rFonts w:ascii="Times New Roman" w:eastAsia="Times New Roman" w:hAnsi="Times New Roman" w:cs="Times New Roman"/>
          <w:sz w:val="24"/>
          <w:szCs w:val="24"/>
        </w:rPr>
        <w:t>.</w:t>
      </w:r>
    </w:p>
    <w:p w14:paraId="430E03B6" w14:textId="77777777" w:rsidR="00686FD1" w:rsidRPr="00EE6AD1" w:rsidRDefault="00686FD1" w:rsidP="00E54F75">
      <w:pPr>
        <w:widowControl/>
        <w:autoSpaceDE/>
        <w:autoSpaceDN/>
        <w:jc w:val="both"/>
        <w:rPr>
          <w:rFonts w:ascii="Times New Roman" w:eastAsia="Times New Roman" w:hAnsi="Times New Roman" w:cs="Times New Roman"/>
          <w:sz w:val="24"/>
          <w:szCs w:val="24"/>
        </w:rPr>
      </w:pPr>
    </w:p>
    <w:p w14:paraId="7F765A43" w14:textId="36D29D70" w:rsidR="003F4C92" w:rsidRPr="00EE6AD1" w:rsidRDefault="00686FD1" w:rsidP="00E54F75">
      <w:pPr>
        <w:widowControl/>
        <w:autoSpaceDE/>
        <w:autoSpaceDN/>
        <w:jc w:val="both"/>
        <w:rPr>
          <w:rFonts w:ascii="Times New Roman" w:eastAsia="Times New Roman" w:hAnsi="Times New Roman" w:cs="Times New Roman"/>
          <w:sz w:val="24"/>
          <w:szCs w:val="24"/>
        </w:rPr>
      </w:pPr>
      <w:r w:rsidRPr="00EE6AD1">
        <w:rPr>
          <w:rFonts w:ascii="Times New Roman" w:eastAsia="Times New Roman" w:hAnsi="Times New Roman" w:cs="Times New Roman"/>
          <w:sz w:val="24"/>
          <w:szCs w:val="24"/>
        </w:rPr>
        <w:t>B.</w:t>
      </w:r>
      <w:r w:rsidRPr="00EE6AD1">
        <w:rPr>
          <w:rFonts w:ascii="Times New Roman" w:eastAsia="Times New Roman" w:hAnsi="Times New Roman" w:cs="Times New Roman"/>
          <w:sz w:val="24"/>
          <w:szCs w:val="24"/>
        </w:rPr>
        <w:tab/>
      </w:r>
      <w:r w:rsidRPr="00EE6AD1">
        <w:rPr>
          <w:rFonts w:ascii="Times New Roman" w:eastAsia="Times New Roman" w:hAnsi="Times New Roman" w:cs="Times New Roman"/>
          <w:b/>
          <w:bCs/>
          <w:sz w:val="24"/>
          <w:szCs w:val="24"/>
        </w:rPr>
        <w:t>Opportunity to be Heard.</w:t>
      </w:r>
      <w:r w:rsidRPr="00EE6AD1">
        <w:rPr>
          <w:rFonts w:ascii="Times New Roman" w:eastAsia="Times New Roman" w:hAnsi="Times New Roman" w:cs="Times New Roman"/>
          <w:sz w:val="24"/>
          <w:szCs w:val="24"/>
        </w:rPr>
        <w:t xml:space="preserve">  A faculty member must provide a student who is suspected of a violation of this Code an opportunity to be heard on the matter in-person, telephonically, via videoconference, or in writing.  The student may also present any relevant evidence to the faculty member, including written material and witnesses with knowledge of relevant facts.</w:t>
      </w:r>
      <w:r w:rsidR="009E7934" w:rsidRPr="00EE6AD1">
        <w:rPr>
          <w:rFonts w:ascii="Times New Roman" w:eastAsia="Times New Roman" w:hAnsi="Times New Roman" w:cs="Times New Roman"/>
          <w:sz w:val="24"/>
          <w:szCs w:val="24"/>
        </w:rPr>
        <w:t xml:space="preserve">  </w:t>
      </w:r>
      <w:r w:rsidRPr="00EE6AD1">
        <w:rPr>
          <w:rFonts w:ascii="Times New Roman" w:eastAsia="Times New Roman" w:hAnsi="Times New Roman" w:cs="Times New Roman"/>
          <w:sz w:val="24"/>
          <w:szCs w:val="24"/>
        </w:rPr>
        <w:t>Students have these same rights in all appeals under this Code.</w:t>
      </w:r>
    </w:p>
    <w:p w14:paraId="57C3B439" w14:textId="77777777" w:rsidR="00686FD1" w:rsidRPr="00EE6AD1" w:rsidRDefault="00686FD1" w:rsidP="00E54F75">
      <w:pPr>
        <w:widowControl/>
        <w:autoSpaceDE/>
        <w:autoSpaceDN/>
        <w:jc w:val="both"/>
        <w:rPr>
          <w:rFonts w:ascii="Times New Roman" w:eastAsia="Times New Roman" w:hAnsi="Times New Roman" w:cs="Times New Roman"/>
          <w:sz w:val="24"/>
          <w:szCs w:val="24"/>
        </w:rPr>
      </w:pPr>
    </w:p>
    <w:p w14:paraId="00AA9244" w14:textId="692853DB" w:rsidR="003F4C92" w:rsidRPr="00EE6AD1" w:rsidRDefault="00686FD1" w:rsidP="00E54F75">
      <w:pPr>
        <w:widowControl/>
        <w:autoSpaceDE/>
        <w:autoSpaceDN/>
        <w:jc w:val="both"/>
        <w:rPr>
          <w:rFonts w:ascii="Times New Roman" w:eastAsia="Times New Roman" w:hAnsi="Times New Roman" w:cs="Times New Roman"/>
          <w:sz w:val="24"/>
          <w:szCs w:val="24"/>
        </w:rPr>
      </w:pPr>
      <w:r w:rsidRPr="00EE6AD1">
        <w:rPr>
          <w:rFonts w:ascii="Times New Roman" w:eastAsia="Times New Roman" w:hAnsi="Times New Roman" w:cs="Times New Roman"/>
          <w:sz w:val="24"/>
          <w:szCs w:val="24"/>
        </w:rPr>
        <w:t>C</w:t>
      </w:r>
      <w:r w:rsidR="003F4C92" w:rsidRPr="00EE6AD1">
        <w:rPr>
          <w:rFonts w:ascii="Times New Roman" w:eastAsia="Times New Roman" w:hAnsi="Times New Roman" w:cs="Times New Roman"/>
          <w:sz w:val="24"/>
          <w:szCs w:val="24"/>
        </w:rPr>
        <w:t>.</w:t>
      </w:r>
      <w:r w:rsidR="003F4C92" w:rsidRPr="00EE6AD1">
        <w:rPr>
          <w:rFonts w:ascii="Times New Roman" w:eastAsia="Times New Roman" w:hAnsi="Times New Roman" w:cs="Times New Roman"/>
          <w:sz w:val="24"/>
          <w:szCs w:val="24"/>
        </w:rPr>
        <w:tab/>
      </w:r>
      <w:r w:rsidR="003F4C92" w:rsidRPr="00EE6AD1">
        <w:rPr>
          <w:rFonts w:ascii="Times New Roman" w:eastAsia="Times New Roman" w:hAnsi="Times New Roman" w:cs="Times New Roman"/>
          <w:b/>
          <w:bCs/>
          <w:sz w:val="24"/>
          <w:szCs w:val="24"/>
        </w:rPr>
        <w:t xml:space="preserve">Sanctions.  </w:t>
      </w:r>
      <w:r w:rsidR="003F4C92" w:rsidRPr="00EE6AD1">
        <w:rPr>
          <w:rFonts w:ascii="Times New Roman" w:eastAsia="Times New Roman" w:hAnsi="Times New Roman" w:cs="Times New Roman"/>
          <w:sz w:val="24"/>
          <w:szCs w:val="24"/>
        </w:rPr>
        <w:t>Upon determining that a student has violated this Code, the faculty member may impose sanctions</w:t>
      </w:r>
      <w:r w:rsidR="00497A46" w:rsidRPr="00EE6AD1">
        <w:rPr>
          <w:rFonts w:ascii="Times New Roman" w:eastAsia="Times New Roman" w:hAnsi="Times New Roman" w:cs="Times New Roman"/>
          <w:sz w:val="24"/>
          <w:szCs w:val="24"/>
        </w:rPr>
        <w:t xml:space="preserve"> short of suspension or expulsion</w:t>
      </w:r>
      <w:r w:rsidR="00E54F75" w:rsidRPr="00EE6AD1">
        <w:rPr>
          <w:rFonts w:ascii="Times New Roman" w:eastAsia="Times New Roman" w:hAnsi="Times New Roman" w:cs="Times New Roman"/>
          <w:sz w:val="24"/>
          <w:szCs w:val="24"/>
        </w:rPr>
        <w:t xml:space="preserve"> </w:t>
      </w:r>
      <w:r w:rsidR="00497A46" w:rsidRPr="00EE6AD1">
        <w:rPr>
          <w:rFonts w:ascii="Times New Roman" w:eastAsia="Times New Roman" w:hAnsi="Times New Roman" w:cs="Times New Roman"/>
          <w:sz w:val="24"/>
          <w:szCs w:val="24"/>
        </w:rPr>
        <w:t xml:space="preserve">which may include </w:t>
      </w:r>
      <w:r w:rsidR="003F4C92" w:rsidRPr="00EE6AD1">
        <w:rPr>
          <w:rFonts w:ascii="Times New Roman" w:eastAsia="Times New Roman" w:hAnsi="Times New Roman" w:cs="Times New Roman"/>
          <w:sz w:val="24"/>
          <w:szCs w:val="24"/>
        </w:rPr>
        <w:t xml:space="preserve">but </w:t>
      </w:r>
      <w:r w:rsidR="00497A46" w:rsidRPr="00EE6AD1">
        <w:rPr>
          <w:rFonts w:ascii="Times New Roman" w:eastAsia="Times New Roman" w:hAnsi="Times New Roman" w:cs="Times New Roman"/>
          <w:sz w:val="24"/>
          <w:szCs w:val="24"/>
        </w:rPr>
        <w:t xml:space="preserve">are </w:t>
      </w:r>
      <w:r w:rsidR="003F4C92" w:rsidRPr="00EE6AD1">
        <w:rPr>
          <w:rFonts w:ascii="Times New Roman" w:eastAsia="Times New Roman" w:hAnsi="Times New Roman" w:cs="Times New Roman"/>
          <w:sz w:val="24"/>
          <w:szCs w:val="24"/>
        </w:rPr>
        <w:t>not limited to reducing the grade or assigning a failing grade for the assignment</w:t>
      </w:r>
      <w:r w:rsidR="0057792E" w:rsidRPr="00EE6AD1">
        <w:rPr>
          <w:rFonts w:ascii="Times New Roman" w:eastAsia="Times New Roman" w:hAnsi="Times New Roman" w:cs="Times New Roman"/>
          <w:sz w:val="24"/>
          <w:szCs w:val="24"/>
        </w:rPr>
        <w:t xml:space="preserve"> connected to the violation of this Code and</w:t>
      </w:r>
      <w:r w:rsidRPr="00EE6AD1">
        <w:rPr>
          <w:rFonts w:ascii="Times New Roman" w:eastAsia="Times New Roman" w:hAnsi="Times New Roman" w:cs="Times New Roman"/>
          <w:sz w:val="24"/>
          <w:szCs w:val="24"/>
        </w:rPr>
        <w:t>/or</w:t>
      </w:r>
      <w:r w:rsidR="0057792E" w:rsidRPr="00EE6AD1">
        <w:rPr>
          <w:rFonts w:ascii="Times New Roman" w:eastAsia="Times New Roman" w:hAnsi="Times New Roman" w:cs="Times New Roman"/>
          <w:sz w:val="24"/>
          <w:szCs w:val="24"/>
        </w:rPr>
        <w:t xml:space="preserve"> </w:t>
      </w:r>
      <w:r w:rsidR="00E54F75" w:rsidRPr="00EE6AD1">
        <w:rPr>
          <w:rFonts w:ascii="Times New Roman" w:eastAsia="Times New Roman" w:hAnsi="Times New Roman" w:cs="Times New Roman"/>
          <w:sz w:val="24"/>
          <w:szCs w:val="24"/>
        </w:rPr>
        <w:t xml:space="preserve">reducing the grade or </w:t>
      </w:r>
      <w:r w:rsidR="0057792E" w:rsidRPr="00EE6AD1">
        <w:rPr>
          <w:rFonts w:ascii="Times New Roman" w:eastAsia="Times New Roman" w:hAnsi="Times New Roman" w:cs="Times New Roman"/>
          <w:sz w:val="24"/>
          <w:szCs w:val="24"/>
        </w:rPr>
        <w:t>assigning a f</w:t>
      </w:r>
      <w:r w:rsidR="00D56926" w:rsidRPr="00EE6AD1">
        <w:rPr>
          <w:rFonts w:ascii="Times New Roman" w:eastAsia="Times New Roman" w:hAnsi="Times New Roman" w:cs="Times New Roman"/>
          <w:sz w:val="24"/>
          <w:szCs w:val="24"/>
        </w:rPr>
        <w:t>ailing</w:t>
      </w:r>
      <w:r w:rsidR="0057792E" w:rsidRPr="00EE6AD1">
        <w:rPr>
          <w:rFonts w:ascii="Times New Roman" w:eastAsia="Times New Roman" w:hAnsi="Times New Roman" w:cs="Times New Roman"/>
          <w:sz w:val="24"/>
          <w:szCs w:val="24"/>
        </w:rPr>
        <w:t xml:space="preserve"> grade for the </w:t>
      </w:r>
      <w:r w:rsidR="00E54F75" w:rsidRPr="00EE6AD1">
        <w:rPr>
          <w:rFonts w:ascii="Times New Roman" w:eastAsia="Times New Roman" w:hAnsi="Times New Roman" w:cs="Times New Roman"/>
          <w:sz w:val="24"/>
          <w:szCs w:val="24"/>
        </w:rPr>
        <w:t xml:space="preserve">course </w:t>
      </w:r>
      <w:r w:rsidR="0057792E" w:rsidRPr="00EE6AD1">
        <w:rPr>
          <w:rFonts w:ascii="Times New Roman" w:eastAsia="Times New Roman" w:hAnsi="Times New Roman" w:cs="Times New Roman"/>
          <w:sz w:val="24"/>
          <w:szCs w:val="24"/>
        </w:rPr>
        <w:t>in which the violation occurred</w:t>
      </w:r>
      <w:r w:rsidR="00497A46" w:rsidRPr="00EE6AD1">
        <w:rPr>
          <w:rFonts w:ascii="Times New Roman" w:eastAsia="Times New Roman" w:hAnsi="Times New Roman" w:cs="Times New Roman"/>
          <w:sz w:val="24"/>
          <w:szCs w:val="24"/>
        </w:rPr>
        <w:t xml:space="preserve">. </w:t>
      </w:r>
      <w:r w:rsidRPr="00EE6AD1">
        <w:rPr>
          <w:rFonts w:ascii="Times New Roman" w:eastAsia="Times New Roman" w:hAnsi="Times New Roman" w:cs="Times New Roman"/>
          <w:sz w:val="24"/>
          <w:szCs w:val="24"/>
        </w:rPr>
        <w:t>The Dean or the Dean’s designee</w:t>
      </w:r>
      <w:r w:rsidR="00497A46" w:rsidRPr="00EE6AD1">
        <w:rPr>
          <w:rFonts w:ascii="Times New Roman" w:eastAsia="Times New Roman" w:hAnsi="Times New Roman" w:cs="Times New Roman"/>
          <w:sz w:val="24"/>
          <w:szCs w:val="24"/>
        </w:rPr>
        <w:t>(s)</w:t>
      </w:r>
      <w:r w:rsidRPr="00EE6AD1">
        <w:rPr>
          <w:rFonts w:ascii="Times New Roman" w:eastAsia="Times New Roman" w:hAnsi="Times New Roman" w:cs="Times New Roman"/>
          <w:sz w:val="24"/>
          <w:szCs w:val="24"/>
        </w:rPr>
        <w:t xml:space="preserve"> may impose sanctions in addition to those imposed by a faculty member, which may include but are not limited to suspension or expulsion.</w:t>
      </w:r>
    </w:p>
    <w:p w14:paraId="4A3A7ACD" w14:textId="77777777" w:rsidR="003F4C92" w:rsidRPr="00EE6AD1" w:rsidRDefault="003F4C92" w:rsidP="00E54F75">
      <w:pPr>
        <w:widowControl/>
        <w:autoSpaceDE/>
        <w:autoSpaceDN/>
        <w:jc w:val="both"/>
        <w:rPr>
          <w:rFonts w:ascii="Times New Roman" w:eastAsia="Times New Roman" w:hAnsi="Times New Roman" w:cs="Times New Roman"/>
          <w:sz w:val="24"/>
          <w:szCs w:val="24"/>
        </w:rPr>
      </w:pPr>
    </w:p>
    <w:p w14:paraId="0468D9C5" w14:textId="4F1AA03A" w:rsidR="00F35260" w:rsidRPr="00EE6AD1" w:rsidRDefault="00686FD1" w:rsidP="00E54F75">
      <w:pPr>
        <w:widowControl/>
        <w:autoSpaceDE/>
        <w:autoSpaceDN/>
        <w:jc w:val="both"/>
        <w:rPr>
          <w:rFonts w:ascii="Times New Roman" w:eastAsia="Times New Roman" w:hAnsi="Times New Roman" w:cs="Times New Roman"/>
          <w:sz w:val="24"/>
          <w:szCs w:val="24"/>
        </w:rPr>
      </w:pPr>
      <w:r w:rsidRPr="00EE6AD1">
        <w:rPr>
          <w:rFonts w:ascii="Times New Roman" w:eastAsia="Times New Roman" w:hAnsi="Times New Roman" w:cs="Times New Roman"/>
          <w:sz w:val="24"/>
          <w:szCs w:val="24"/>
        </w:rPr>
        <w:t>D</w:t>
      </w:r>
      <w:r w:rsidR="003F4C92" w:rsidRPr="00EE6AD1">
        <w:rPr>
          <w:rFonts w:ascii="Times New Roman" w:eastAsia="Times New Roman" w:hAnsi="Times New Roman" w:cs="Times New Roman"/>
          <w:sz w:val="24"/>
          <w:szCs w:val="24"/>
        </w:rPr>
        <w:t>.</w:t>
      </w:r>
      <w:r w:rsidR="003F4C92" w:rsidRPr="00EE6AD1">
        <w:rPr>
          <w:rFonts w:ascii="Times New Roman" w:eastAsia="Times New Roman" w:hAnsi="Times New Roman" w:cs="Times New Roman"/>
          <w:sz w:val="24"/>
          <w:szCs w:val="24"/>
        </w:rPr>
        <w:tab/>
      </w:r>
      <w:r w:rsidR="003F4C92" w:rsidRPr="00EE6AD1">
        <w:rPr>
          <w:rFonts w:ascii="Times New Roman" w:eastAsia="Times New Roman" w:hAnsi="Times New Roman" w:cs="Times New Roman"/>
          <w:b/>
          <w:bCs/>
          <w:sz w:val="24"/>
          <w:szCs w:val="24"/>
        </w:rPr>
        <w:t>Repeat</w:t>
      </w:r>
      <w:r w:rsidR="0057792E" w:rsidRPr="00EE6AD1">
        <w:rPr>
          <w:rFonts w:ascii="Times New Roman" w:eastAsia="Times New Roman" w:hAnsi="Times New Roman" w:cs="Times New Roman"/>
          <w:b/>
          <w:bCs/>
          <w:sz w:val="24"/>
          <w:szCs w:val="24"/>
        </w:rPr>
        <w:t>ed</w:t>
      </w:r>
      <w:r w:rsidR="003F4C92" w:rsidRPr="00EE6AD1">
        <w:rPr>
          <w:rFonts w:ascii="Times New Roman" w:eastAsia="Times New Roman" w:hAnsi="Times New Roman" w:cs="Times New Roman"/>
          <w:b/>
          <w:bCs/>
          <w:sz w:val="24"/>
          <w:szCs w:val="24"/>
        </w:rPr>
        <w:t xml:space="preserve"> Violations.</w:t>
      </w:r>
      <w:r w:rsidR="003F4C92" w:rsidRPr="00EE6AD1">
        <w:rPr>
          <w:rFonts w:ascii="Times New Roman" w:eastAsia="Times New Roman" w:hAnsi="Times New Roman" w:cs="Times New Roman"/>
          <w:sz w:val="24"/>
          <w:szCs w:val="24"/>
        </w:rPr>
        <w:t xml:space="preserve">  </w:t>
      </w:r>
      <w:r w:rsidRPr="00EE6AD1">
        <w:rPr>
          <w:rFonts w:ascii="Times New Roman" w:eastAsia="Times New Roman" w:hAnsi="Times New Roman" w:cs="Times New Roman"/>
          <w:sz w:val="24"/>
          <w:szCs w:val="24"/>
        </w:rPr>
        <w:t xml:space="preserve">Repeated violations of this Code are </w:t>
      </w:r>
      <w:r w:rsidR="00035162" w:rsidRPr="00EE6AD1">
        <w:rPr>
          <w:rFonts w:ascii="Times New Roman" w:eastAsia="Times New Roman" w:hAnsi="Times New Roman" w:cs="Times New Roman"/>
          <w:sz w:val="24"/>
          <w:szCs w:val="24"/>
        </w:rPr>
        <w:t xml:space="preserve">to be considered in determining an </w:t>
      </w:r>
      <w:r w:rsidR="009E7934" w:rsidRPr="00EE6AD1">
        <w:rPr>
          <w:rFonts w:ascii="Times New Roman" w:eastAsia="Times New Roman" w:hAnsi="Times New Roman" w:cs="Times New Roman"/>
          <w:sz w:val="24"/>
          <w:szCs w:val="24"/>
        </w:rPr>
        <w:t>appropriate</w:t>
      </w:r>
      <w:r w:rsidRPr="00EE6AD1">
        <w:rPr>
          <w:rFonts w:ascii="Times New Roman" w:eastAsia="Times New Roman" w:hAnsi="Times New Roman" w:cs="Times New Roman"/>
          <w:sz w:val="24"/>
          <w:szCs w:val="24"/>
        </w:rPr>
        <w:t xml:space="preserve"> sanction.</w:t>
      </w:r>
    </w:p>
    <w:p w14:paraId="30FEEF25" w14:textId="3F292FD8" w:rsidR="0057792E" w:rsidRPr="00EE6AD1" w:rsidRDefault="0057792E" w:rsidP="00E54F75">
      <w:pPr>
        <w:widowControl/>
        <w:autoSpaceDE/>
        <w:autoSpaceDN/>
        <w:jc w:val="both"/>
        <w:rPr>
          <w:rFonts w:ascii="Times New Roman" w:eastAsia="Times New Roman" w:hAnsi="Times New Roman" w:cs="Times New Roman"/>
          <w:sz w:val="24"/>
          <w:szCs w:val="24"/>
        </w:rPr>
      </w:pPr>
    </w:p>
    <w:p w14:paraId="2A1D3668" w14:textId="3AE19BD4" w:rsidR="0057792E" w:rsidRDefault="00686FD1" w:rsidP="00E54F75">
      <w:pPr>
        <w:widowControl/>
        <w:autoSpaceDE/>
        <w:autoSpaceDN/>
        <w:jc w:val="both"/>
        <w:rPr>
          <w:rFonts w:ascii="Times New Roman" w:eastAsia="Times New Roman" w:hAnsi="Times New Roman" w:cs="Times New Roman"/>
          <w:sz w:val="24"/>
          <w:szCs w:val="24"/>
        </w:rPr>
      </w:pPr>
      <w:r w:rsidRPr="00EE6AD1">
        <w:rPr>
          <w:rFonts w:ascii="Times New Roman" w:eastAsia="Times New Roman" w:hAnsi="Times New Roman" w:cs="Times New Roman"/>
          <w:sz w:val="24"/>
          <w:szCs w:val="24"/>
        </w:rPr>
        <w:t>E</w:t>
      </w:r>
      <w:r w:rsidR="0057792E" w:rsidRPr="00EE6AD1">
        <w:rPr>
          <w:rFonts w:ascii="Times New Roman" w:eastAsia="Times New Roman" w:hAnsi="Times New Roman" w:cs="Times New Roman"/>
          <w:sz w:val="24"/>
          <w:szCs w:val="24"/>
        </w:rPr>
        <w:t>.</w:t>
      </w:r>
      <w:r w:rsidR="0057792E" w:rsidRPr="00EE6AD1">
        <w:rPr>
          <w:rFonts w:ascii="Times New Roman" w:eastAsia="Times New Roman" w:hAnsi="Times New Roman" w:cs="Times New Roman"/>
          <w:sz w:val="24"/>
          <w:szCs w:val="24"/>
        </w:rPr>
        <w:tab/>
      </w:r>
      <w:r w:rsidR="0057792E" w:rsidRPr="00EE6AD1">
        <w:rPr>
          <w:rFonts w:ascii="Times New Roman" w:eastAsia="Times New Roman" w:hAnsi="Times New Roman" w:cs="Times New Roman"/>
          <w:b/>
          <w:bCs/>
          <w:sz w:val="24"/>
          <w:szCs w:val="24"/>
        </w:rPr>
        <w:t xml:space="preserve">Appeal.  </w:t>
      </w:r>
      <w:r w:rsidR="0057792E" w:rsidRPr="00EE6AD1">
        <w:rPr>
          <w:rFonts w:ascii="Times New Roman" w:eastAsia="Times New Roman" w:hAnsi="Times New Roman" w:cs="Times New Roman"/>
          <w:sz w:val="24"/>
          <w:szCs w:val="24"/>
        </w:rPr>
        <w:t xml:space="preserve">A student may appeal </w:t>
      </w:r>
      <w:r w:rsidR="00B13428">
        <w:rPr>
          <w:rFonts w:ascii="Times New Roman" w:eastAsia="Times New Roman" w:hAnsi="Times New Roman" w:cs="Times New Roman"/>
          <w:sz w:val="24"/>
          <w:szCs w:val="24"/>
        </w:rPr>
        <w:t xml:space="preserve">in writing </w:t>
      </w:r>
      <w:r w:rsidR="0057792E" w:rsidRPr="00EE6AD1">
        <w:rPr>
          <w:rFonts w:ascii="Times New Roman" w:eastAsia="Times New Roman" w:hAnsi="Times New Roman" w:cs="Times New Roman"/>
          <w:sz w:val="24"/>
          <w:szCs w:val="24"/>
        </w:rPr>
        <w:t>a faculty member’s determination of a violation of this Code to the Dean or the Dean’s designee or designees.  A student may also appeal</w:t>
      </w:r>
      <w:r w:rsidR="00B13428">
        <w:rPr>
          <w:rFonts w:ascii="Times New Roman" w:eastAsia="Times New Roman" w:hAnsi="Times New Roman" w:cs="Times New Roman"/>
          <w:sz w:val="24"/>
          <w:szCs w:val="24"/>
        </w:rPr>
        <w:t xml:space="preserve"> in writing</w:t>
      </w:r>
      <w:r w:rsidR="0057792E" w:rsidRPr="00EE6AD1">
        <w:rPr>
          <w:rFonts w:ascii="Times New Roman" w:eastAsia="Times New Roman" w:hAnsi="Times New Roman" w:cs="Times New Roman"/>
          <w:sz w:val="24"/>
          <w:szCs w:val="24"/>
        </w:rPr>
        <w:t xml:space="preserve"> a suspension or expulsion</w:t>
      </w:r>
      <w:r w:rsidR="00B12042" w:rsidRPr="00EE6AD1">
        <w:rPr>
          <w:rFonts w:ascii="Times New Roman" w:eastAsia="Times New Roman" w:hAnsi="Times New Roman" w:cs="Times New Roman"/>
          <w:sz w:val="24"/>
          <w:szCs w:val="24"/>
        </w:rPr>
        <w:t xml:space="preserve"> </w:t>
      </w:r>
      <w:r w:rsidR="00823DBD" w:rsidRPr="00EE6AD1">
        <w:rPr>
          <w:rFonts w:ascii="Times New Roman" w:eastAsia="Times New Roman" w:hAnsi="Times New Roman" w:cs="Times New Roman"/>
          <w:sz w:val="24"/>
          <w:szCs w:val="24"/>
        </w:rPr>
        <w:t>decision to the Academic Standards Committee</w:t>
      </w:r>
      <w:r w:rsidR="00497A46" w:rsidRPr="00EE6AD1">
        <w:rPr>
          <w:rFonts w:ascii="Times New Roman" w:eastAsia="Times New Roman" w:hAnsi="Times New Roman" w:cs="Times New Roman"/>
          <w:sz w:val="24"/>
          <w:szCs w:val="24"/>
        </w:rPr>
        <w:t xml:space="preserve"> less any members </w:t>
      </w:r>
      <w:r w:rsidR="00823DBD" w:rsidRPr="00EE6AD1">
        <w:rPr>
          <w:rFonts w:ascii="Times New Roman" w:eastAsia="Times New Roman" w:hAnsi="Times New Roman" w:cs="Times New Roman"/>
          <w:sz w:val="24"/>
          <w:szCs w:val="24"/>
        </w:rPr>
        <w:t xml:space="preserve">designated by the Dean to make the </w:t>
      </w:r>
      <w:r w:rsidR="00497A46" w:rsidRPr="00EE6AD1">
        <w:rPr>
          <w:rFonts w:ascii="Times New Roman" w:eastAsia="Times New Roman" w:hAnsi="Times New Roman" w:cs="Times New Roman"/>
          <w:sz w:val="24"/>
          <w:szCs w:val="24"/>
        </w:rPr>
        <w:t xml:space="preserve">initial </w:t>
      </w:r>
      <w:r w:rsidR="00823DBD" w:rsidRPr="00EE6AD1">
        <w:rPr>
          <w:rFonts w:ascii="Times New Roman" w:eastAsia="Times New Roman" w:hAnsi="Times New Roman" w:cs="Times New Roman"/>
          <w:sz w:val="24"/>
          <w:szCs w:val="24"/>
        </w:rPr>
        <w:t>suspension or expulsion decision</w:t>
      </w:r>
      <w:r w:rsidR="00E54F75" w:rsidRPr="00EE6AD1">
        <w:rPr>
          <w:rFonts w:ascii="Times New Roman" w:eastAsia="Times New Roman" w:hAnsi="Times New Roman" w:cs="Times New Roman"/>
          <w:sz w:val="24"/>
          <w:szCs w:val="24"/>
        </w:rPr>
        <w:t xml:space="preserve">.  </w:t>
      </w:r>
    </w:p>
    <w:p w14:paraId="7C23F08C" w14:textId="6FC651EB" w:rsidR="00CF1883" w:rsidRDefault="00CF1883" w:rsidP="00E54F75">
      <w:pPr>
        <w:widowControl/>
        <w:autoSpaceDE/>
        <w:autoSpaceDN/>
        <w:jc w:val="both"/>
        <w:rPr>
          <w:rFonts w:ascii="Times New Roman" w:eastAsia="Times New Roman" w:hAnsi="Times New Roman" w:cs="Times New Roman"/>
          <w:sz w:val="24"/>
          <w:szCs w:val="24"/>
        </w:rPr>
      </w:pPr>
    </w:p>
    <w:p w14:paraId="264192BE" w14:textId="3CA74BEE" w:rsidR="00CF1883" w:rsidRDefault="00CF1883" w:rsidP="00E54F75">
      <w:pPr>
        <w:widowControl/>
        <w:autoSpaceDE/>
        <w:autoSpaceDN/>
        <w:jc w:val="both"/>
        <w:rPr>
          <w:rFonts w:ascii="Times New Roman" w:eastAsia="Times New Roman" w:hAnsi="Times New Roman" w:cs="Times New Roman"/>
          <w:sz w:val="24"/>
          <w:szCs w:val="24"/>
        </w:rPr>
      </w:pPr>
    </w:p>
    <w:p w14:paraId="7918B92E" w14:textId="4485241B" w:rsidR="00CF1883" w:rsidRDefault="00CF1883" w:rsidP="00E54F75">
      <w:pPr>
        <w:widowControl/>
        <w:autoSpaceDE/>
        <w:autoSpaceDN/>
        <w:jc w:val="both"/>
        <w:rPr>
          <w:rFonts w:ascii="Times New Roman" w:eastAsia="Times New Roman" w:hAnsi="Times New Roman" w:cs="Times New Roman"/>
          <w:sz w:val="24"/>
          <w:szCs w:val="24"/>
        </w:rPr>
      </w:pPr>
    </w:p>
    <w:p w14:paraId="42C6E62B" w14:textId="77777777" w:rsidR="00CF1883" w:rsidRDefault="00CF1883" w:rsidP="00E54F75">
      <w:pPr>
        <w:widowControl/>
        <w:autoSpaceDE/>
        <w:autoSpaceDN/>
        <w:jc w:val="both"/>
        <w:rPr>
          <w:rFonts w:ascii="Times New Roman" w:eastAsia="Times New Roman" w:hAnsi="Times New Roman" w:cs="Times New Roman"/>
          <w:sz w:val="24"/>
          <w:szCs w:val="24"/>
        </w:rPr>
      </w:pPr>
    </w:p>
    <w:p w14:paraId="13F0E10A" w14:textId="537CA4AD" w:rsidR="00CF1883" w:rsidRPr="00EE6AD1" w:rsidRDefault="00CF1883" w:rsidP="00E54F75">
      <w:pPr>
        <w:widowControl/>
        <w:autoSpaceDE/>
        <w:autoSpaceDN/>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 Baylor Law School Faculty 09/27/2021.</w:t>
      </w:r>
    </w:p>
    <w:p w14:paraId="62E158F7" w14:textId="7A1EF449" w:rsidR="00B12042" w:rsidRPr="00EE6AD1" w:rsidRDefault="00B12042" w:rsidP="00E54F75">
      <w:pPr>
        <w:widowControl/>
        <w:autoSpaceDE/>
        <w:autoSpaceDN/>
        <w:jc w:val="both"/>
        <w:rPr>
          <w:rFonts w:ascii="Times New Roman" w:eastAsia="Times New Roman" w:hAnsi="Times New Roman" w:cs="Times New Roman"/>
          <w:sz w:val="24"/>
          <w:szCs w:val="24"/>
        </w:rPr>
      </w:pPr>
    </w:p>
    <w:p w14:paraId="6AA10FF4" w14:textId="3FEDF263" w:rsidR="00F03C03" w:rsidRPr="00EE6AD1" w:rsidRDefault="00F03C03" w:rsidP="00E54F75">
      <w:pPr>
        <w:pStyle w:val="BodyText"/>
        <w:widowControl/>
        <w:autoSpaceDE/>
        <w:autoSpaceDN/>
        <w:ind w:left="104" w:right="691"/>
        <w:jc w:val="both"/>
        <w:rPr>
          <w:rFonts w:ascii="Times New Roman" w:eastAsia="Times New Roman" w:hAnsi="Times New Roman" w:cs="Times New Roman"/>
          <w:sz w:val="24"/>
          <w:szCs w:val="24"/>
        </w:rPr>
      </w:pPr>
    </w:p>
    <w:p w14:paraId="74C3C414" w14:textId="30153044" w:rsidR="00B67B20" w:rsidRPr="00EE6AD1" w:rsidRDefault="00B67B20" w:rsidP="00E54F75">
      <w:pPr>
        <w:pStyle w:val="BodyText"/>
        <w:ind w:right="560"/>
        <w:jc w:val="both"/>
        <w:rPr>
          <w:rFonts w:ascii="Times New Roman" w:hAnsi="Times New Roman" w:cs="Times New Roman"/>
          <w:sz w:val="24"/>
          <w:szCs w:val="24"/>
        </w:rPr>
      </w:pPr>
    </w:p>
    <w:sectPr w:rsidR="00B67B20" w:rsidRPr="00EE6AD1" w:rsidSect="00EE6AD1">
      <w:headerReference w:type="default" r:id="rId8"/>
      <w:pgSz w:w="12240" w:h="15840"/>
      <w:pgMar w:top="1440" w:right="1080" w:bottom="1440" w:left="1080" w:header="44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B1BB" w14:textId="77777777" w:rsidR="00440AD4" w:rsidRDefault="00440AD4">
      <w:r>
        <w:separator/>
      </w:r>
    </w:p>
  </w:endnote>
  <w:endnote w:type="continuationSeparator" w:id="0">
    <w:p w14:paraId="6A28564F" w14:textId="77777777" w:rsidR="00440AD4" w:rsidRDefault="0044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1C9F" w14:textId="77777777" w:rsidR="00440AD4" w:rsidRDefault="00440AD4">
      <w:r>
        <w:separator/>
      </w:r>
    </w:p>
  </w:footnote>
  <w:footnote w:type="continuationSeparator" w:id="0">
    <w:p w14:paraId="7EFACB2B" w14:textId="77777777" w:rsidR="00440AD4" w:rsidRDefault="0044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E0DC" w14:textId="0495291B" w:rsidR="00B67B20" w:rsidRDefault="00883824">
    <w:pPr>
      <w:pStyle w:val="BodyText"/>
      <w:spacing w:line="14" w:lineRule="auto"/>
    </w:pPr>
    <w:r>
      <w:rPr>
        <w:noProof/>
      </w:rPr>
      <mc:AlternateContent>
        <mc:Choice Requires="wps">
          <w:drawing>
            <wp:anchor distT="0" distB="0" distL="114300" distR="114300" simplePos="0" relativeHeight="251657728" behindDoc="1" locked="0" layoutInCell="1" allowOverlap="1" wp14:anchorId="1E679BC8" wp14:editId="1CC67577">
              <wp:simplePos x="0" y="0"/>
              <wp:positionH relativeFrom="page">
                <wp:posOffset>3822700</wp:posOffset>
              </wp:positionH>
              <wp:positionV relativeFrom="page">
                <wp:posOffset>267335</wp:posOffset>
              </wp:positionV>
              <wp:extent cx="127000" cy="194310"/>
              <wp:effectExtent l="317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00B9F" w14:textId="77777777" w:rsidR="00B67B20" w:rsidRDefault="00DC7042">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79BC8" id="_x0000_t202" coordsize="21600,21600" o:spt="202" path="m,l,21600r21600,l21600,xe">
              <v:stroke joinstyle="miter"/>
              <v:path gradientshapeok="t" o:connecttype="rect"/>
            </v:shapetype>
            <v:shape id="Text Box 1" o:spid="_x0000_s1026" type="#_x0000_t202" style="position:absolute;margin-left:301pt;margin-top:21.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" filled="f" stroked="f">
              <v:textbox inset="0,0,0,0">
                <w:txbxContent>
                  <w:p w14:paraId="07D00B9F" w14:textId="77777777" w:rsidR="00B67B20" w:rsidRDefault="00DC7042">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1241"/>
    <w:multiLevelType w:val="hybridMultilevel"/>
    <w:tmpl w:val="817ACB9C"/>
    <w:lvl w:ilvl="0" w:tplc="B73E5BB4">
      <w:start w:val="1"/>
      <w:numFmt w:val="upperLetter"/>
      <w:lvlText w:val="%1."/>
      <w:lvlJc w:val="left"/>
      <w:pPr>
        <w:ind w:left="104" w:hanging="279"/>
        <w:jc w:val="left"/>
      </w:pPr>
      <w:rPr>
        <w:rFonts w:ascii="Times New Roman" w:eastAsia="Verdana" w:hAnsi="Times New Roman" w:cs="Times New Roman" w:hint="default"/>
        <w:w w:val="99"/>
        <w:sz w:val="24"/>
        <w:szCs w:val="24"/>
      </w:rPr>
    </w:lvl>
    <w:lvl w:ilvl="1" w:tplc="8C2C1D38">
      <w:numFmt w:val="bullet"/>
      <w:lvlText w:val="•"/>
      <w:lvlJc w:val="left"/>
      <w:pPr>
        <w:ind w:left="1020" w:hanging="279"/>
      </w:pPr>
      <w:rPr>
        <w:rFonts w:hint="default"/>
      </w:rPr>
    </w:lvl>
    <w:lvl w:ilvl="2" w:tplc="7610DAAC">
      <w:numFmt w:val="bullet"/>
      <w:lvlText w:val="•"/>
      <w:lvlJc w:val="left"/>
      <w:pPr>
        <w:ind w:left="1940" w:hanging="279"/>
      </w:pPr>
      <w:rPr>
        <w:rFonts w:hint="default"/>
      </w:rPr>
    </w:lvl>
    <w:lvl w:ilvl="3" w:tplc="87A0A73A">
      <w:numFmt w:val="bullet"/>
      <w:lvlText w:val="•"/>
      <w:lvlJc w:val="left"/>
      <w:pPr>
        <w:ind w:left="2860" w:hanging="279"/>
      </w:pPr>
      <w:rPr>
        <w:rFonts w:hint="default"/>
      </w:rPr>
    </w:lvl>
    <w:lvl w:ilvl="4" w:tplc="D66C69C6">
      <w:numFmt w:val="bullet"/>
      <w:lvlText w:val="•"/>
      <w:lvlJc w:val="left"/>
      <w:pPr>
        <w:ind w:left="3780" w:hanging="279"/>
      </w:pPr>
      <w:rPr>
        <w:rFonts w:hint="default"/>
      </w:rPr>
    </w:lvl>
    <w:lvl w:ilvl="5" w:tplc="6F3A5C58">
      <w:numFmt w:val="bullet"/>
      <w:lvlText w:val="•"/>
      <w:lvlJc w:val="left"/>
      <w:pPr>
        <w:ind w:left="4700" w:hanging="279"/>
      </w:pPr>
      <w:rPr>
        <w:rFonts w:hint="default"/>
      </w:rPr>
    </w:lvl>
    <w:lvl w:ilvl="6" w:tplc="F802F194">
      <w:numFmt w:val="bullet"/>
      <w:lvlText w:val="•"/>
      <w:lvlJc w:val="left"/>
      <w:pPr>
        <w:ind w:left="5620" w:hanging="279"/>
      </w:pPr>
      <w:rPr>
        <w:rFonts w:hint="default"/>
      </w:rPr>
    </w:lvl>
    <w:lvl w:ilvl="7" w:tplc="4F141B8C">
      <w:numFmt w:val="bullet"/>
      <w:lvlText w:val="•"/>
      <w:lvlJc w:val="left"/>
      <w:pPr>
        <w:ind w:left="6540" w:hanging="279"/>
      </w:pPr>
      <w:rPr>
        <w:rFonts w:hint="default"/>
      </w:rPr>
    </w:lvl>
    <w:lvl w:ilvl="8" w:tplc="0E1A4884">
      <w:numFmt w:val="bullet"/>
      <w:lvlText w:val="•"/>
      <w:lvlJc w:val="left"/>
      <w:pPr>
        <w:ind w:left="7460" w:hanging="279"/>
      </w:pPr>
      <w:rPr>
        <w:rFonts w:hint="default"/>
      </w:rPr>
    </w:lvl>
  </w:abstractNum>
  <w:abstractNum w:abstractNumId="1" w15:restartNumberingAfterBreak="0">
    <w:nsid w:val="215F6BA9"/>
    <w:multiLevelType w:val="hybridMultilevel"/>
    <w:tmpl w:val="ECBC6826"/>
    <w:lvl w:ilvl="0" w:tplc="00A40ED0">
      <w:start w:val="1"/>
      <w:numFmt w:val="upperLetter"/>
      <w:lvlText w:val="%1."/>
      <w:lvlJc w:val="left"/>
      <w:pPr>
        <w:ind w:left="104" w:hanging="281"/>
        <w:jc w:val="left"/>
      </w:pPr>
      <w:rPr>
        <w:rFonts w:ascii="Verdana" w:eastAsia="Verdana" w:hAnsi="Verdana" w:cs="Verdana" w:hint="default"/>
        <w:w w:val="99"/>
        <w:sz w:val="20"/>
        <w:szCs w:val="20"/>
      </w:rPr>
    </w:lvl>
    <w:lvl w:ilvl="1" w:tplc="A762D082">
      <w:start w:val="1"/>
      <w:numFmt w:val="decimal"/>
      <w:lvlText w:val="%2."/>
      <w:lvlJc w:val="left"/>
      <w:pPr>
        <w:ind w:left="104" w:hanging="269"/>
        <w:jc w:val="left"/>
      </w:pPr>
      <w:rPr>
        <w:rFonts w:ascii="Verdana" w:eastAsia="Verdana" w:hAnsi="Verdana" w:cs="Verdana" w:hint="default"/>
        <w:w w:val="99"/>
        <w:sz w:val="20"/>
        <w:szCs w:val="20"/>
      </w:rPr>
    </w:lvl>
    <w:lvl w:ilvl="2" w:tplc="BC64FD7A">
      <w:numFmt w:val="bullet"/>
      <w:lvlText w:val="•"/>
      <w:lvlJc w:val="left"/>
      <w:pPr>
        <w:ind w:left="2036" w:hanging="269"/>
      </w:pPr>
      <w:rPr>
        <w:rFonts w:hint="default"/>
      </w:rPr>
    </w:lvl>
    <w:lvl w:ilvl="3" w:tplc="F760E2F2">
      <w:numFmt w:val="bullet"/>
      <w:lvlText w:val="•"/>
      <w:lvlJc w:val="left"/>
      <w:pPr>
        <w:ind w:left="3004" w:hanging="269"/>
      </w:pPr>
      <w:rPr>
        <w:rFonts w:hint="default"/>
      </w:rPr>
    </w:lvl>
    <w:lvl w:ilvl="4" w:tplc="DD72075C">
      <w:numFmt w:val="bullet"/>
      <w:lvlText w:val="•"/>
      <w:lvlJc w:val="left"/>
      <w:pPr>
        <w:ind w:left="3972" w:hanging="269"/>
      </w:pPr>
      <w:rPr>
        <w:rFonts w:hint="default"/>
      </w:rPr>
    </w:lvl>
    <w:lvl w:ilvl="5" w:tplc="9600252A">
      <w:numFmt w:val="bullet"/>
      <w:lvlText w:val="•"/>
      <w:lvlJc w:val="left"/>
      <w:pPr>
        <w:ind w:left="4940" w:hanging="269"/>
      </w:pPr>
      <w:rPr>
        <w:rFonts w:hint="default"/>
      </w:rPr>
    </w:lvl>
    <w:lvl w:ilvl="6" w:tplc="0BDA1E72">
      <w:numFmt w:val="bullet"/>
      <w:lvlText w:val="•"/>
      <w:lvlJc w:val="left"/>
      <w:pPr>
        <w:ind w:left="5908" w:hanging="269"/>
      </w:pPr>
      <w:rPr>
        <w:rFonts w:hint="default"/>
      </w:rPr>
    </w:lvl>
    <w:lvl w:ilvl="7" w:tplc="6E46FC3E">
      <w:numFmt w:val="bullet"/>
      <w:lvlText w:val="•"/>
      <w:lvlJc w:val="left"/>
      <w:pPr>
        <w:ind w:left="6876" w:hanging="269"/>
      </w:pPr>
      <w:rPr>
        <w:rFonts w:hint="default"/>
      </w:rPr>
    </w:lvl>
    <w:lvl w:ilvl="8" w:tplc="A13033D2">
      <w:numFmt w:val="bullet"/>
      <w:lvlText w:val="•"/>
      <w:lvlJc w:val="left"/>
      <w:pPr>
        <w:ind w:left="7844" w:hanging="269"/>
      </w:pPr>
      <w:rPr>
        <w:rFonts w:hint="default"/>
      </w:rPr>
    </w:lvl>
  </w:abstractNum>
  <w:abstractNum w:abstractNumId="2" w15:restartNumberingAfterBreak="0">
    <w:nsid w:val="264E4708"/>
    <w:multiLevelType w:val="hybridMultilevel"/>
    <w:tmpl w:val="D6D8CBD4"/>
    <w:lvl w:ilvl="0" w:tplc="D5A22758">
      <w:start w:val="1"/>
      <w:numFmt w:val="upperLetter"/>
      <w:lvlText w:val="%1."/>
      <w:lvlJc w:val="left"/>
      <w:pPr>
        <w:ind w:left="104" w:hanging="281"/>
        <w:jc w:val="left"/>
      </w:pPr>
      <w:rPr>
        <w:rFonts w:ascii="Times New Roman" w:eastAsia="Verdana" w:hAnsi="Times New Roman" w:cs="Times New Roman" w:hint="default"/>
        <w:w w:val="99"/>
        <w:sz w:val="24"/>
        <w:szCs w:val="24"/>
      </w:rPr>
    </w:lvl>
    <w:lvl w:ilvl="1" w:tplc="F9BE8E3C">
      <w:start w:val="1"/>
      <w:numFmt w:val="decimal"/>
      <w:lvlText w:val="%2."/>
      <w:lvlJc w:val="left"/>
      <w:pPr>
        <w:ind w:left="104" w:hanging="269"/>
        <w:jc w:val="left"/>
      </w:pPr>
      <w:rPr>
        <w:rFonts w:ascii="Times New Roman" w:eastAsia="Verdana" w:hAnsi="Times New Roman" w:cs="Times New Roman" w:hint="default"/>
        <w:w w:val="99"/>
        <w:sz w:val="24"/>
        <w:szCs w:val="24"/>
      </w:rPr>
    </w:lvl>
    <w:lvl w:ilvl="2" w:tplc="78283A7E">
      <w:start w:val="1"/>
      <w:numFmt w:val="upperLetter"/>
      <w:lvlText w:val="%3."/>
      <w:lvlJc w:val="left"/>
      <w:pPr>
        <w:ind w:left="385" w:hanging="281"/>
        <w:jc w:val="left"/>
      </w:pPr>
      <w:rPr>
        <w:rFonts w:ascii="Verdana" w:eastAsia="Verdana" w:hAnsi="Verdana" w:cs="Verdana" w:hint="default"/>
        <w:w w:val="99"/>
        <w:sz w:val="20"/>
        <w:szCs w:val="20"/>
      </w:rPr>
    </w:lvl>
    <w:lvl w:ilvl="3" w:tplc="5E8695C8">
      <w:start w:val="1"/>
      <w:numFmt w:val="decimal"/>
      <w:lvlText w:val="%4."/>
      <w:lvlJc w:val="left"/>
      <w:pPr>
        <w:ind w:left="104" w:hanging="269"/>
        <w:jc w:val="left"/>
      </w:pPr>
      <w:rPr>
        <w:rFonts w:ascii="Verdana" w:eastAsia="Verdana" w:hAnsi="Verdana" w:cs="Verdana" w:hint="default"/>
        <w:w w:val="99"/>
        <w:sz w:val="20"/>
        <w:szCs w:val="20"/>
      </w:rPr>
    </w:lvl>
    <w:lvl w:ilvl="4" w:tplc="9690B820">
      <w:start w:val="1"/>
      <w:numFmt w:val="upperLetter"/>
      <w:lvlText w:val="%5."/>
      <w:lvlJc w:val="left"/>
      <w:pPr>
        <w:ind w:left="105" w:hanging="279"/>
        <w:jc w:val="left"/>
      </w:pPr>
      <w:rPr>
        <w:rFonts w:ascii="Verdana" w:eastAsia="Verdana" w:hAnsi="Verdana" w:cs="Verdana" w:hint="default"/>
        <w:w w:val="99"/>
        <w:sz w:val="20"/>
        <w:szCs w:val="20"/>
      </w:rPr>
    </w:lvl>
    <w:lvl w:ilvl="5" w:tplc="15828CB4">
      <w:start w:val="1"/>
      <w:numFmt w:val="decimal"/>
      <w:lvlText w:val="%6."/>
      <w:lvlJc w:val="left"/>
      <w:pPr>
        <w:ind w:left="104" w:hanging="269"/>
        <w:jc w:val="left"/>
      </w:pPr>
      <w:rPr>
        <w:rFonts w:ascii="Verdana" w:eastAsia="Verdana" w:hAnsi="Verdana" w:cs="Verdana" w:hint="default"/>
        <w:w w:val="99"/>
        <w:sz w:val="20"/>
        <w:szCs w:val="20"/>
      </w:rPr>
    </w:lvl>
    <w:lvl w:ilvl="6" w:tplc="60868F80">
      <w:numFmt w:val="bullet"/>
      <w:lvlText w:val="•"/>
      <w:lvlJc w:val="left"/>
      <w:pPr>
        <w:ind w:left="5335" w:hanging="269"/>
      </w:pPr>
      <w:rPr>
        <w:rFonts w:hint="default"/>
      </w:rPr>
    </w:lvl>
    <w:lvl w:ilvl="7" w:tplc="C9D47414">
      <w:numFmt w:val="bullet"/>
      <w:lvlText w:val="•"/>
      <w:lvlJc w:val="left"/>
      <w:pPr>
        <w:ind w:left="6326" w:hanging="269"/>
      </w:pPr>
      <w:rPr>
        <w:rFonts w:hint="default"/>
      </w:rPr>
    </w:lvl>
    <w:lvl w:ilvl="8" w:tplc="9AB469F4">
      <w:numFmt w:val="bullet"/>
      <w:lvlText w:val="•"/>
      <w:lvlJc w:val="left"/>
      <w:pPr>
        <w:ind w:left="7317" w:hanging="269"/>
      </w:pPr>
      <w:rPr>
        <w:rFonts w:hint="default"/>
      </w:rPr>
    </w:lvl>
  </w:abstractNum>
  <w:abstractNum w:abstractNumId="3" w15:restartNumberingAfterBreak="0">
    <w:nsid w:val="7916042E"/>
    <w:multiLevelType w:val="hybridMultilevel"/>
    <w:tmpl w:val="FB8E32C8"/>
    <w:lvl w:ilvl="0" w:tplc="8A30BADA">
      <w:start w:val="1"/>
      <w:numFmt w:val="upperLetter"/>
      <w:lvlText w:val="%1."/>
      <w:lvlJc w:val="left"/>
      <w:pPr>
        <w:ind w:left="104" w:hanging="279"/>
        <w:jc w:val="left"/>
      </w:pPr>
      <w:rPr>
        <w:rFonts w:ascii="Verdana" w:eastAsia="Verdana" w:hAnsi="Verdana" w:cs="Verdana" w:hint="default"/>
        <w:w w:val="99"/>
        <w:sz w:val="20"/>
        <w:szCs w:val="20"/>
      </w:rPr>
    </w:lvl>
    <w:lvl w:ilvl="1" w:tplc="CA128844">
      <w:numFmt w:val="bullet"/>
      <w:lvlText w:val="•"/>
      <w:lvlJc w:val="left"/>
      <w:pPr>
        <w:ind w:left="1020" w:hanging="279"/>
      </w:pPr>
      <w:rPr>
        <w:rFonts w:hint="default"/>
      </w:rPr>
    </w:lvl>
    <w:lvl w:ilvl="2" w:tplc="361A0744">
      <w:numFmt w:val="bullet"/>
      <w:lvlText w:val="•"/>
      <w:lvlJc w:val="left"/>
      <w:pPr>
        <w:ind w:left="1940" w:hanging="279"/>
      </w:pPr>
      <w:rPr>
        <w:rFonts w:hint="default"/>
      </w:rPr>
    </w:lvl>
    <w:lvl w:ilvl="3" w:tplc="0554A512">
      <w:numFmt w:val="bullet"/>
      <w:lvlText w:val="•"/>
      <w:lvlJc w:val="left"/>
      <w:pPr>
        <w:ind w:left="2860" w:hanging="279"/>
      </w:pPr>
      <w:rPr>
        <w:rFonts w:hint="default"/>
      </w:rPr>
    </w:lvl>
    <w:lvl w:ilvl="4" w:tplc="4790B54A">
      <w:numFmt w:val="bullet"/>
      <w:lvlText w:val="•"/>
      <w:lvlJc w:val="left"/>
      <w:pPr>
        <w:ind w:left="3780" w:hanging="279"/>
      </w:pPr>
      <w:rPr>
        <w:rFonts w:hint="default"/>
      </w:rPr>
    </w:lvl>
    <w:lvl w:ilvl="5" w:tplc="6C7654E0">
      <w:numFmt w:val="bullet"/>
      <w:lvlText w:val="•"/>
      <w:lvlJc w:val="left"/>
      <w:pPr>
        <w:ind w:left="4700" w:hanging="279"/>
      </w:pPr>
      <w:rPr>
        <w:rFonts w:hint="default"/>
      </w:rPr>
    </w:lvl>
    <w:lvl w:ilvl="6" w:tplc="8D5C67EC">
      <w:numFmt w:val="bullet"/>
      <w:lvlText w:val="•"/>
      <w:lvlJc w:val="left"/>
      <w:pPr>
        <w:ind w:left="5620" w:hanging="279"/>
      </w:pPr>
      <w:rPr>
        <w:rFonts w:hint="default"/>
      </w:rPr>
    </w:lvl>
    <w:lvl w:ilvl="7" w:tplc="40485582">
      <w:numFmt w:val="bullet"/>
      <w:lvlText w:val="•"/>
      <w:lvlJc w:val="left"/>
      <w:pPr>
        <w:ind w:left="6540" w:hanging="279"/>
      </w:pPr>
      <w:rPr>
        <w:rFonts w:hint="default"/>
      </w:rPr>
    </w:lvl>
    <w:lvl w:ilvl="8" w:tplc="D34ED5D8">
      <w:numFmt w:val="bullet"/>
      <w:lvlText w:val="•"/>
      <w:lvlJc w:val="left"/>
      <w:pPr>
        <w:ind w:left="7460" w:hanging="279"/>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20"/>
    <w:rsid w:val="00006948"/>
    <w:rsid w:val="00035162"/>
    <w:rsid w:val="000441D6"/>
    <w:rsid w:val="000D723B"/>
    <w:rsid w:val="0012610E"/>
    <w:rsid w:val="00135308"/>
    <w:rsid w:val="00180189"/>
    <w:rsid w:val="001C0214"/>
    <w:rsid w:val="0038600C"/>
    <w:rsid w:val="003F4967"/>
    <w:rsid w:val="003F4C92"/>
    <w:rsid w:val="00440AD4"/>
    <w:rsid w:val="00474D08"/>
    <w:rsid w:val="00497A46"/>
    <w:rsid w:val="004B3A0F"/>
    <w:rsid w:val="0057792E"/>
    <w:rsid w:val="005C783A"/>
    <w:rsid w:val="006323E0"/>
    <w:rsid w:val="00686FD1"/>
    <w:rsid w:val="00725312"/>
    <w:rsid w:val="00753430"/>
    <w:rsid w:val="00787EDE"/>
    <w:rsid w:val="007F673C"/>
    <w:rsid w:val="00803AAD"/>
    <w:rsid w:val="00823DBD"/>
    <w:rsid w:val="0087086A"/>
    <w:rsid w:val="00883824"/>
    <w:rsid w:val="008E6842"/>
    <w:rsid w:val="008F0D80"/>
    <w:rsid w:val="009220CB"/>
    <w:rsid w:val="009E7934"/>
    <w:rsid w:val="00A219EE"/>
    <w:rsid w:val="00AA3A96"/>
    <w:rsid w:val="00AD4E24"/>
    <w:rsid w:val="00AE56AC"/>
    <w:rsid w:val="00B12042"/>
    <w:rsid w:val="00B13428"/>
    <w:rsid w:val="00B67B20"/>
    <w:rsid w:val="00BB5ED2"/>
    <w:rsid w:val="00C419B3"/>
    <w:rsid w:val="00CB3427"/>
    <w:rsid w:val="00CE34C6"/>
    <w:rsid w:val="00CF1883"/>
    <w:rsid w:val="00CF2A3A"/>
    <w:rsid w:val="00D556B7"/>
    <w:rsid w:val="00D56926"/>
    <w:rsid w:val="00DA1609"/>
    <w:rsid w:val="00DC25ED"/>
    <w:rsid w:val="00DC7042"/>
    <w:rsid w:val="00DF3091"/>
    <w:rsid w:val="00E54F75"/>
    <w:rsid w:val="00E93909"/>
    <w:rsid w:val="00E95BB0"/>
    <w:rsid w:val="00EE6AD1"/>
    <w:rsid w:val="00EF0E6D"/>
    <w:rsid w:val="00F03C03"/>
    <w:rsid w:val="00F06EE2"/>
    <w:rsid w:val="00F35260"/>
    <w:rsid w:val="00FC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418A3"/>
  <w15:docId w15:val="{CCF55E3F-CB9A-4F7B-B267-18EAB0AA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
    </w:pPr>
  </w:style>
  <w:style w:type="paragraph" w:customStyle="1" w:styleId="TableParagraph">
    <w:name w:val="Table Paragraph"/>
    <w:basedOn w:val="Normal"/>
    <w:uiPriority w:val="1"/>
    <w:qFormat/>
  </w:style>
  <w:style w:type="paragraph" w:styleId="Revision">
    <w:name w:val="Revision"/>
    <w:hidden/>
    <w:uiPriority w:val="99"/>
    <w:semiHidden/>
    <w:rsid w:val="000D723B"/>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E54F75"/>
    <w:rPr>
      <w:sz w:val="16"/>
      <w:szCs w:val="16"/>
    </w:rPr>
  </w:style>
  <w:style w:type="paragraph" w:styleId="CommentText">
    <w:name w:val="annotation text"/>
    <w:basedOn w:val="Normal"/>
    <w:link w:val="CommentTextChar"/>
    <w:uiPriority w:val="99"/>
    <w:semiHidden/>
    <w:unhideWhenUsed/>
    <w:rsid w:val="00E54F75"/>
    <w:rPr>
      <w:sz w:val="20"/>
      <w:szCs w:val="20"/>
    </w:rPr>
  </w:style>
  <w:style w:type="character" w:customStyle="1" w:styleId="CommentTextChar">
    <w:name w:val="Comment Text Char"/>
    <w:basedOn w:val="DefaultParagraphFont"/>
    <w:link w:val="CommentText"/>
    <w:uiPriority w:val="99"/>
    <w:semiHidden/>
    <w:rsid w:val="00E54F75"/>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54F75"/>
    <w:rPr>
      <w:b/>
      <w:bCs/>
    </w:rPr>
  </w:style>
  <w:style w:type="character" w:customStyle="1" w:styleId="CommentSubjectChar">
    <w:name w:val="Comment Subject Char"/>
    <w:basedOn w:val="CommentTextChar"/>
    <w:link w:val="CommentSubject"/>
    <w:uiPriority w:val="99"/>
    <w:semiHidden/>
    <w:rsid w:val="00E54F75"/>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9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3EBD-D17D-4755-8085-74A81309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Jerri D</dc:creator>
  <cp:lastModifiedBy>Cunningham, Jerri D</cp:lastModifiedBy>
  <cp:revision>2</cp:revision>
  <cp:lastPrinted>2021-04-14T12:49:00Z</cp:lastPrinted>
  <dcterms:created xsi:type="dcterms:W3CDTF">2021-10-01T13:58:00Z</dcterms:created>
  <dcterms:modified xsi:type="dcterms:W3CDTF">2021-10-01T13:58:00Z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Acrobat PDFMaker 15 for Word</vt:lpwstr>
  </property>
  <property fmtid="{D5CDD505-2E9C-101B-9397-08002B2CF9AE}" pid="4" name="LastSaved">
    <vt:filetime>2021-02-10T00:00:00Z</vt:filetime>
  </property>
</Properties>
</file>